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9A" w:rsidRPr="009E0281" w:rsidRDefault="0026389A">
      <w:pPr>
        <w:rPr>
          <w:rFonts w:asciiTheme="minorHAnsi" w:hAnsiTheme="minorHAnsi" w:cstheme="minorHAnsi"/>
          <w:b/>
          <w:bCs/>
        </w:rPr>
      </w:pPr>
    </w:p>
    <w:p w:rsidR="0026389A" w:rsidRPr="009E0281" w:rsidRDefault="0026389A">
      <w:pPr>
        <w:rPr>
          <w:rFonts w:asciiTheme="minorHAnsi" w:hAnsiTheme="minorHAnsi" w:cstheme="minorHAnsi"/>
        </w:rPr>
      </w:pPr>
    </w:p>
    <w:p w:rsidR="0026389A" w:rsidRPr="009E0281" w:rsidRDefault="0026389A">
      <w:pPr>
        <w:pStyle w:val="Nagwek1"/>
        <w:rPr>
          <w:rFonts w:asciiTheme="minorHAnsi" w:hAnsiTheme="minorHAnsi" w:cstheme="minorHAnsi"/>
        </w:rPr>
      </w:pPr>
      <w:r w:rsidRPr="009E0281">
        <w:rPr>
          <w:rFonts w:asciiTheme="minorHAnsi" w:hAnsiTheme="minorHAnsi" w:cstheme="minorHAnsi"/>
        </w:rPr>
        <w:t>OŚWIADCZENIE O SPEŁNIANIU KRYTERIÓW MSP</w:t>
      </w:r>
    </w:p>
    <w:p w:rsidR="0026389A" w:rsidRPr="009E0281" w:rsidRDefault="0026389A" w:rsidP="009157C6">
      <w:pPr>
        <w:jc w:val="center"/>
        <w:rPr>
          <w:rFonts w:asciiTheme="minorHAnsi" w:hAnsiTheme="minorHAnsi" w:cstheme="minorHAnsi"/>
          <w:b/>
          <w:bCs/>
          <w:spacing w:val="20"/>
          <w:sz w:val="28"/>
          <w:szCs w:val="28"/>
        </w:rPr>
      </w:pPr>
    </w:p>
    <w:p w:rsidR="00280D8A" w:rsidRPr="009E0281" w:rsidRDefault="00280D8A" w:rsidP="00280D8A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lang w:val="pl-PL"/>
        </w:rPr>
      </w:pPr>
      <w:r w:rsidRPr="009E0281">
        <w:rPr>
          <w:rFonts w:asciiTheme="minorHAnsi" w:hAnsiTheme="minorHAnsi" w:cstheme="minorHAnsi"/>
          <w:sz w:val="22"/>
          <w:lang w:val="pl-PL"/>
        </w:rPr>
        <w:t xml:space="preserve">Dotyczy umowy </w:t>
      </w:r>
      <w:r w:rsidR="009654FF" w:rsidRPr="009E0281">
        <w:rPr>
          <w:rFonts w:asciiTheme="minorHAnsi" w:hAnsiTheme="minorHAnsi" w:cstheme="minorHAnsi"/>
          <w:sz w:val="22"/>
          <w:lang w:val="pl-PL"/>
        </w:rPr>
        <w:t>pożyczki</w:t>
      </w:r>
      <w:r w:rsidRPr="009E0281">
        <w:rPr>
          <w:rFonts w:asciiTheme="minorHAnsi" w:hAnsiTheme="minorHAnsi" w:cstheme="minorHAnsi"/>
          <w:sz w:val="22"/>
          <w:lang w:val="pl-PL"/>
        </w:rPr>
        <w:t xml:space="preserve"> nr ……………</w:t>
      </w:r>
      <w:r w:rsidR="009E0281" w:rsidRPr="009E0281">
        <w:rPr>
          <w:rFonts w:asciiTheme="minorHAnsi" w:hAnsiTheme="minorHAnsi" w:cstheme="minorHAnsi"/>
          <w:sz w:val="22"/>
          <w:lang w:val="pl-PL"/>
        </w:rPr>
        <w:t>………………………….</w:t>
      </w:r>
      <w:r w:rsidRPr="009E0281">
        <w:rPr>
          <w:rFonts w:asciiTheme="minorHAnsi" w:hAnsiTheme="minorHAnsi" w:cstheme="minorHAnsi"/>
          <w:sz w:val="22"/>
          <w:lang w:val="pl-PL"/>
        </w:rPr>
        <w:t>…</w:t>
      </w:r>
      <w:r w:rsidR="009E0281">
        <w:rPr>
          <w:rFonts w:asciiTheme="minorHAnsi" w:hAnsiTheme="minorHAnsi" w:cstheme="minorHAnsi"/>
          <w:sz w:val="22"/>
          <w:lang w:val="pl-PL"/>
        </w:rPr>
        <w:t>……………………</w:t>
      </w:r>
      <w:r w:rsidR="00562A6A" w:rsidRPr="009E0281">
        <w:rPr>
          <w:rFonts w:asciiTheme="minorHAnsi" w:hAnsiTheme="minorHAnsi" w:cstheme="minorHAnsi"/>
          <w:sz w:val="22"/>
          <w:lang w:val="pl-PL"/>
        </w:rPr>
        <w:t>....</w:t>
      </w:r>
      <w:r w:rsidRPr="009E0281">
        <w:rPr>
          <w:rFonts w:asciiTheme="minorHAnsi" w:hAnsiTheme="minorHAnsi" w:cstheme="minorHAnsi"/>
          <w:sz w:val="22"/>
          <w:lang w:val="pl-PL"/>
        </w:rPr>
        <w:t>….</w:t>
      </w:r>
      <w:r w:rsidRPr="009E0281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9E0281">
        <w:rPr>
          <w:rFonts w:asciiTheme="minorHAnsi" w:hAnsiTheme="minorHAnsi" w:cstheme="minorHAnsi"/>
          <w:sz w:val="22"/>
          <w:lang w:val="pl-PL"/>
        </w:rPr>
        <w:t xml:space="preserve">z </w:t>
      </w:r>
      <w:r w:rsidRPr="009E0281">
        <w:rPr>
          <w:rFonts w:asciiTheme="minorHAnsi" w:hAnsiTheme="minorHAnsi" w:cstheme="minorHAnsi"/>
          <w:color w:val="000000"/>
          <w:sz w:val="22"/>
          <w:lang w:val="pl-PL"/>
        </w:rPr>
        <w:t>dnia ………</w:t>
      </w:r>
      <w:r w:rsidR="00562A6A" w:rsidRPr="009E0281">
        <w:rPr>
          <w:rFonts w:asciiTheme="minorHAnsi" w:hAnsiTheme="minorHAnsi" w:cstheme="minorHAnsi"/>
          <w:color w:val="000000"/>
          <w:sz w:val="22"/>
          <w:lang w:val="pl-PL"/>
        </w:rPr>
        <w:t>......</w:t>
      </w:r>
      <w:r w:rsidRPr="009E0281">
        <w:rPr>
          <w:rFonts w:asciiTheme="minorHAnsi" w:hAnsiTheme="minorHAnsi" w:cstheme="minorHAnsi"/>
          <w:color w:val="000000"/>
          <w:sz w:val="22"/>
          <w:lang w:val="pl-PL"/>
        </w:rPr>
        <w:t>……</w:t>
      </w:r>
      <w:r w:rsidR="009E0281">
        <w:rPr>
          <w:rFonts w:asciiTheme="minorHAnsi" w:hAnsiTheme="minorHAnsi" w:cstheme="minorHAnsi"/>
          <w:color w:val="000000"/>
          <w:sz w:val="22"/>
          <w:lang w:val="pl-PL"/>
        </w:rPr>
        <w:t>…………</w:t>
      </w:r>
      <w:r w:rsidRPr="009E0281">
        <w:rPr>
          <w:rFonts w:asciiTheme="minorHAnsi" w:hAnsiTheme="minorHAnsi" w:cstheme="minorHAnsi"/>
          <w:color w:val="000000"/>
          <w:sz w:val="22"/>
          <w:lang w:val="pl-PL"/>
        </w:rPr>
        <w:t>…</w:t>
      </w:r>
    </w:p>
    <w:p w:rsidR="00280D8A" w:rsidRPr="009E0281" w:rsidRDefault="00280D8A" w:rsidP="009E0281">
      <w:pPr>
        <w:pStyle w:val="Tekstpodstawowy"/>
        <w:tabs>
          <w:tab w:val="right" w:pos="3969"/>
        </w:tabs>
        <w:spacing w:line="360" w:lineRule="auto"/>
        <w:jc w:val="left"/>
        <w:rPr>
          <w:rFonts w:asciiTheme="minorHAnsi" w:hAnsiTheme="minorHAnsi" w:cstheme="minorHAnsi"/>
          <w:b/>
          <w:sz w:val="22"/>
          <w:lang w:val="pl-PL"/>
        </w:rPr>
      </w:pPr>
      <w:r w:rsidRPr="009E0281">
        <w:rPr>
          <w:rFonts w:asciiTheme="minorHAnsi" w:hAnsiTheme="minorHAnsi" w:cstheme="minorHAnsi"/>
          <w:b/>
          <w:sz w:val="22"/>
          <w:lang w:val="pl-PL"/>
        </w:rPr>
        <w:t>…………………………………</w:t>
      </w:r>
      <w:r w:rsidR="009E0281">
        <w:rPr>
          <w:rFonts w:asciiTheme="minorHAnsi" w:hAnsiTheme="minorHAnsi" w:cstheme="minorHAnsi"/>
          <w:b/>
          <w:sz w:val="22"/>
          <w:lang w:val="pl-PL"/>
        </w:rPr>
        <w:t>………………..</w:t>
      </w:r>
      <w:r w:rsidRPr="009E0281">
        <w:rPr>
          <w:rFonts w:asciiTheme="minorHAnsi" w:hAnsiTheme="minorHAnsi" w:cstheme="minorHAnsi"/>
          <w:b/>
          <w:sz w:val="22"/>
          <w:lang w:val="pl-PL"/>
        </w:rPr>
        <w:t>…..</w:t>
      </w:r>
    </w:p>
    <w:p w:rsidR="00280D8A" w:rsidRPr="009E0281" w:rsidRDefault="00280D8A" w:rsidP="009E0281">
      <w:pPr>
        <w:pStyle w:val="Tekstpodstawowy"/>
        <w:tabs>
          <w:tab w:val="right" w:pos="3969"/>
        </w:tabs>
        <w:spacing w:line="360" w:lineRule="auto"/>
        <w:jc w:val="left"/>
        <w:rPr>
          <w:rFonts w:asciiTheme="minorHAnsi" w:hAnsiTheme="minorHAnsi" w:cstheme="minorHAnsi"/>
          <w:b/>
          <w:sz w:val="22"/>
          <w:lang w:val="pl-PL"/>
        </w:rPr>
      </w:pPr>
      <w:r w:rsidRPr="009E0281">
        <w:rPr>
          <w:rFonts w:asciiTheme="minorHAnsi" w:hAnsiTheme="minorHAnsi" w:cstheme="minorHAnsi"/>
          <w:b/>
          <w:sz w:val="22"/>
          <w:lang w:val="pl-PL"/>
        </w:rPr>
        <w:t>…………………………</w:t>
      </w:r>
      <w:r w:rsidR="009E0281">
        <w:rPr>
          <w:rFonts w:asciiTheme="minorHAnsi" w:hAnsiTheme="minorHAnsi" w:cstheme="minorHAnsi"/>
          <w:b/>
          <w:sz w:val="22"/>
          <w:lang w:val="pl-PL"/>
        </w:rPr>
        <w:t>…………………</w:t>
      </w:r>
      <w:r w:rsidRPr="009E0281">
        <w:rPr>
          <w:rFonts w:asciiTheme="minorHAnsi" w:hAnsiTheme="minorHAnsi" w:cstheme="minorHAnsi"/>
          <w:b/>
          <w:sz w:val="22"/>
          <w:lang w:val="pl-PL"/>
        </w:rPr>
        <w:t>………….</w:t>
      </w:r>
    </w:p>
    <w:p w:rsidR="00280D8A" w:rsidRPr="009E0281" w:rsidRDefault="00280D8A" w:rsidP="00280D8A">
      <w:pPr>
        <w:rPr>
          <w:rFonts w:asciiTheme="minorHAnsi" w:hAnsiTheme="minorHAnsi" w:cstheme="minorHAnsi"/>
          <w:sz w:val="22"/>
        </w:rPr>
      </w:pPr>
      <w:r w:rsidRPr="009E0281">
        <w:rPr>
          <w:rFonts w:asciiTheme="minorHAnsi" w:hAnsiTheme="minorHAnsi" w:cstheme="minorHAnsi"/>
          <w:i/>
          <w:sz w:val="22"/>
        </w:rPr>
        <w:t xml:space="preserve"> (nazwa, status prawny, adres beneficjenta)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3BE" w:rsidRPr="009E0281" w:rsidRDefault="00F023BE">
      <w:pPr>
        <w:pStyle w:val="Tekstpodstawowy"/>
        <w:jc w:val="center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:rsidR="00A7524F" w:rsidRPr="009E0281" w:rsidRDefault="00A7524F" w:rsidP="00A7524F">
      <w:pPr>
        <w:spacing w:after="200"/>
        <w:rPr>
          <w:rFonts w:asciiTheme="minorHAnsi" w:hAnsiTheme="minorHAnsi" w:cstheme="minorHAnsi"/>
          <w:spacing w:val="-2"/>
          <w:sz w:val="22"/>
          <w:szCs w:val="22"/>
        </w:rPr>
      </w:pPr>
      <w:r w:rsidRPr="009E0281">
        <w:rPr>
          <w:rFonts w:asciiTheme="minorHAnsi" w:hAnsiTheme="minorHAnsi" w:cstheme="minorHAnsi"/>
          <w:spacing w:val="-2"/>
          <w:sz w:val="22"/>
          <w:szCs w:val="22"/>
        </w:rPr>
        <w:t>Pouczony o treści art. 297 Kodeksu karnego i świadomy odpowiedzialności karnej za podanie nieprawdziwych informacji, wynikającej z postanowień tego artykułu, oświadczam, że jest</w:t>
      </w:r>
      <w:r w:rsidR="00CF0BC2" w:rsidRPr="009E0281">
        <w:rPr>
          <w:rFonts w:asciiTheme="minorHAnsi" w:hAnsiTheme="minorHAnsi" w:cstheme="minorHAnsi"/>
          <w:spacing w:val="-2"/>
          <w:sz w:val="22"/>
          <w:szCs w:val="22"/>
        </w:rPr>
        <w:t>em</w:t>
      </w:r>
      <w:r w:rsidR="00CF0BC2" w:rsidRPr="009E0281">
        <w:rPr>
          <w:rStyle w:val="Odwoanieprzypisukocowego"/>
          <w:rFonts w:asciiTheme="minorHAnsi" w:hAnsiTheme="minorHAnsi" w:cstheme="minorHAnsi"/>
          <w:b/>
          <w:bCs/>
          <w:sz w:val="22"/>
          <w:szCs w:val="22"/>
        </w:rPr>
        <w:endnoteReference w:id="1"/>
      </w:r>
      <w:r w:rsidR="00CF0BC2" w:rsidRPr="009E028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E0281">
        <w:rPr>
          <w:rFonts w:asciiTheme="minorHAnsi" w:hAnsiTheme="minorHAnsi" w:cstheme="minorHAnsi"/>
          <w:spacing w:val="-2"/>
          <w:sz w:val="22"/>
          <w:szCs w:val="22"/>
        </w:rPr>
        <w:t>:</w:t>
      </w:r>
    </w:p>
    <w:p w:rsidR="0026389A" w:rsidRPr="009E0281" w:rsidRDefault="0026389A">
      <w:pPr>
        <w:pStyle w:val="Tekstpodstawowy"/>
        <w:tabs>
          <w:tab w:val="clear" w:pos="8789"/>
          <w:tab w:val="right" w:pos="3969"/>
        </w:tabs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26389A" w:rsidRPr="009E0281" w:rsidRDefault="0026389A" w:rsidP="00AB4FBA">
      <w:pPr>
        <w:pStyle w:val="Tekstpodstawowy"/>
        <w:tabs>
          <w:tab w:val="clear" w:pos="8789"/>
          <w:tab w:val="right" w:pos="3969"/>
        </w:tabs>
        <w:jc w:val="left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9E0281">
        <w:rPr>
          <w:rFonts w:asciiTheme="minorHAnsi" w:hAnsiTheme="minorHAnsi" w:cstheme="minorHAnsi"/>
          <w:b/>
          <w:bCs/>
          <w:sz w:val="22"/>
          <w:szCs w:val="22"/>
          <w:lang w:val="pl-PL"/>
        </w:rPr>
        <w:t>mikroprzedsiębiorc</w:t>
      </w:r>
      <w:r w:rsidR="00574C3E" w:rsidRPr="009E0281">
        <w:rPr>
          <w:rFonts w:asciiTheme="minorHAnsi" w:hAnsiTheme="minorHAnsi" w:cstheme="minorHAnsi"/>
          <w:b/>
          <w:bCs/>
          <w:sz w:val="22"/>
          <w:szCs w:val="22"/>
          <w:lang w:val="pl-PL"/>
        </w:rPr>
        <w:t>ą</w:t>
      </w:r>
      <w:proofErr w:type="spellEnd"/>
      <w:r w:rsidRPr="009E0281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9E0281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26389A" w:rsidRPr="009E0281" w:rsidRDefault="0026389A" w:rsidP="00AB4FBA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:rsidR="0026389A" w:rsidRPr="009E0281" w:rsidRDefault="0026389A" w:rsidP="00AB4FBA">
      <w:pPr>
        <w:pStyle w:val="Tekstpodstawowy"/>
        <w:tabs>
          <w:tab w:val="clear" w:pos="8789"/>
          <w:tab w:val="right" w:pos="3969"/>
        </w:tabs>
        <w:jc w:val="lef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E028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małym przedsiębiorcą            </w:t>
      </w:r>
      <w:r w:rsidRPr="009E0281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 xml:space="preserve"> </w:t>
      </w:r>
      <w:r w:rsidRPr="009E0281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26389A" w:rsidRPr="009E0281" w:rsidRDefault="0026389A" w:rsidP="00AB4FBA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:rsidR="0026389A" w:rsidRPr="009E0281" w:rsidRDefault="0026389A" w:rsidP="00AB4FBA">
      <w:pPr>
        <w:pStyle w:val="Tekstpodstawowy"/>
        <w:tabs>
          <w:tab w:val="clear" w:pos="8789"/>
          <w:tab w:val="right" w:pos="3969"/>
        </w:tabs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9E0281">
        <w:rPr>
          <w:rFonts w:asciiTheme="minorHAnsi" w:hAnsiTheme="minorHAnsi" w:cstheme="minorHAnsi"/>
          <w:b/>
          <w:bCs/>
          <w:sz w:val="22"/>
          <w:szCs w:val="22"/>
          <w:lang w:val="pl-PL"/>
        </w:rPr>
        <w:t>średnim przedsiębiorcą</w:t>
      </w:r>
      <w:r w:rsidRPr="009E0281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</w:t>
      </w:r>
      <w:r w:rsidRPr="009E0281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9E0281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26389A" w:rsidRPr="009E0281" w:rsidRDefault="002638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EF29DA" w:rsidRPr="009E0281" w:rsidRDefault="00EF29DA" w:rsidP="00EF29DA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  <w:r w:rsidRPr="009E0281">
        <w:rPr>
          <w:rFonts w:asciiTheme="minorHAnsi" w:hAnsiTheme="minorHAnsi" w:cstheme="minorHAnsi"/>
          <w:sz w:val="22"/>
          <w:szCs w:val="22"/>
          <w:lang w:val="pl-PL"/>
        </w:rPr>
        <w:t>spełniającym warunki określone w Załączniku I do Rozporządzenia Komisji (UE) Nr 651/2014 z dnia 17 czerwca 2014 r. uznającego niektóre rodzaje pomocy za zgodne z rynkiem wewnętrznym w zastosowaniu art. 107 i 108  Traktatu (Dz. Urz. UE nr L 187 z 26.06.2014r.)</w:t>
      </w:r>
    </w:p>
    <w:p w:rsidR="0026389A" w:rsidRPr="009E0281" w:rsidRDefault="0026389A" w:rsidP="00391528">
      <w:pPr>
        <w:spacing w:line="360" w:lineRule="auto"/>
        <w:rPr>
          <w:rFonts w:asciiTheme="minorHAnsi" w:hAnsiTheme="minorHAnsi" w:cstheme="minorHAnsi"/>
        </w:rPr>
      </w:pPr>
      <w:r w:rsidRPr="009E0281">
        <w:rPr>
          <w:rFonts w:asciiTheme="minorHAnsi" w:hAnsiTheme="minorHAnsi" w:cstheme="minorHAnsi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126"/>
        <w:gridCol w:w="1985"/>
        <w:gridCol w:w="2054"/>
      </w:tblGrid>
      <w:tr w:rsidR="0026389A" w:rsidRPr="009E0281" w:rsidTr="00280D8A">
        <w:tc>
          <w:tcPr>
            <w:tcW w:w="3047" w:type="dxa"/>
          </w:tcPr>
          <w:p w:rsidR="0026389A" w:rsidRPr="009E0281" w:rsidRDefault="00280D8A" w:rsidP="004F44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6389A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26389A"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389A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Jest przedsiębiorstwem samodzielnym/ niezależnym</w:t>
            </w:r>
            <w:r w:rsidR="007318C6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6389A" w:rsidRPr="009E0281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2"/>
            </w:r>
          </w:p>
        </w:tc>
        <w:tc>
          <w:tcPr>
            <w:tcW w:w="6165" w:type="dxa"/>
            <w:gridSpan w:val="3"/>
          </w:tcPr>
          <w:p w:rsidR="0026389A" w:rsidRPr="009E0281" w:rsidRDefault="0026389A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26389A" w:rsidRPr="009E0281" w:rsidRDefault="007318C6" w:rsidP="004F44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 2" w:char="F0A3"/>
            </w: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6389A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tak                             </w:t>
            </w: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 2" w:char="F0A3"/>
            </w: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6389A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</w:p>
          <w:p w:rsidR="00C824DF" w:rsidRPr="009E0281" w:rsidRDefault="00C824DF" w:rsidP="005E7F75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6389A" w:rsidRPr="009E0281" w:rsidTr="00280D8A">
        <w:tc>
          <w:tcPr>
            <w:tcW w:w="3047" w:type="dxa"/>
          </w:tcPr>
          <w:p w:rsidR="0026389A" w:rsidRPr="009E0281" w:rsidRDefault="00280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6389A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Pozostaje w relacji przedsiębiorstw/ podmiotów partnerskich</w:t>
            </w:r>
            <w:r w:rsidR="007318C6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6389A" w:rsidRPr="009E0281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3"/>
            </w:r>
            <w:r w:rsidR="0026389A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</w:t>
            </w:r>
            <w:r w:rsidR="0026389A" w:rsidRPr="009E028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6389A" w:rsidRPr="009E0281" w:rsidRDefault="00854470" w:rsidP="004F4432">
            <w:pPr>
              <w:rPr>
                <w:rFonts w:asciiTheme="minorHAnsi" w:hAnsiTheme="minorHAnsi" w:cstheme="minorHAnsi"/>
                <w:b/>
                <w:bCs/>
              </w:rPr>
            </w:pPr>
            <w:r w:rsidRPr="009E0281">
              <w:rPr>
                <w:rFonts w:asciiTheme="minorHAnsi" w:hAnsiTheme="minorHAnsi" w:cstheme="minorHAnsi"/>
                <w:i/>
                <w:iCs/>
              </w:rPr>
              <w:t>(</w:t>
            </w:r>
            <w:r w:rsidR="004F4432" w:rsidRPr="009E0281">
              <w:rPr>
                <w:rFonts w:asciiTheme="minorHAnsi" w:hAnsiTheme="minorHAnsi" w:cstheme="minorHAnsi"/>
                <w:i/>
                <w:iCs/>
              </w:rPr>
              <w:t>jeżeli „tak” podaj nazwy przedsiębiorstw/podmiotów partnerskich)</w:t>
            </w:r>
          </w:p>
        </w:tc>
        <w:tc>
          <w:tcPr>
            <w:tcW w:w="6165" w:type="dxa"/>
            <w:gridSpan w:val="3"/>
          </w:tcPr>
          <w:p w:rsidR="00C824DF" w:rsidRPr="009E0281" w:rsidRDefault="00C824D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C824DF" w:rsidRPr="009E0281" w:rsidRDefault="004F4432" w:rsidP="004F4432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 2" w:char="F0A3"/>
            </w: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tak                             </w:t>
            </w: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 2" w:char="F0A3"/>
            </w: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nie</w:t>
            </w:r>
          </w:p>
          <w:p w:rsidR="00F65068" w:rsidRPr="009E0281" w:rsidRDefault="00F65068" w:rsidP="00C824D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6389A" w:rsidRPr="009E0281" w:rsidTr="00280D8A">
        <w:tc>
          <w:tcPr>
            <w:tcW w:w="3047" w:type="dxa"/>
          </w:tcPr>
          <w:p w:rsidR="0026389A" w:rsidRPr="009E0281" w:rsidRDefault="00280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26389A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26389A"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389A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Pozostaje w relacji przedsiębiorstw/ podmiotów </w:t>
            </w:r>
            <w:r w:rsidR="00F65068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powiązanych</w:t>
            </w:r>
            <w:r w:rsidR="007318C6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6389A" w:rsidRPr="009E0281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4"/>
            </w:r>
            <w:r w:rsidR="0026389A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</w:t>
            </w:r>
            <w:r w:rsidR="0026389A" w:rsidRPr="009E028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6389A" w:rsidRPr="009E0281" w:rsidRDefault="005E7F75" w:rsidP="004F4432">
            <w:pPr>
              <w:rPr>
                <w:rFonts w:asciiTheme="minorHAnsi" w:hAnsiTheme="minorHAnsi" w:cstheme="minorHAnsi"/>
                <w:b/>
                <w:bCs/>
              </w:rPr>
            </w:pPr>
            <w:r w:rsidRPr="009E0281">
              <w:rPr>
                <w:rFonts w:asciiTheme="minorHAnsi" w:hAnsiTheme="minorHAnsi" w:cstheme="minorHAnsi"/>
                <w:i/>
                <w:iCs/>
              </w:rPr>
              <w:t>(</w:t>
            </w:r>
            <w:r w:rsidR="004F4432" w:rsidRPr="009E0281">
              <w:rPr>
                <w:rFonts w:asciiTheme="minorHAnsi" w:hAnsiTheme="minorHAnsi" w:cstheme="minorHAnsi"/>
                <w:i/>
                <w:iCs/>
              </w:rPr>
              <w:t>jeżeli „tak” podaj nazwy podmiotów związanych)</w:t>
            </w:r>
          </w:p>
        </w:tc>
        <w:tc>
          <w:tcPr>
            <w:tcW w:w="6165" w:type="dxa"/>
            <w:gridSpan w:val="3"/>
          </w:tcPr>
          <w:p w:rsidR="0026389A" w:rsidRPr="009E0281" w:rsidRDefault="002638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4DF" w:rsidRPr="009E0281" w:rsidRDefault="004F4432" w:rsidP="004F4432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 2" w:char="F0A3"/>
            </w: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tak                             </w:t>
            </w: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 2" w:char="F0A3"/>
            </w: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nie</w:t>
            </w:r>
          </w:p>
          <w:p w:rsidR="00C824DF" w:rsidRPr="009E0281" w:rsidRDefault="00C824DF" w:rsidP="00C824DF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6389A" w:rsidRPr="009E0281" w:rsidTr="00BE107D">
        <w:trPr>
          <w:cantSplit/>
          <w:trHeight w:val="585"/>
        </w:trPr>
        <w:tc>
          <w:tcPr>
            <w:tcW w:w="3047" w:type="dxa"/>
          </w:tcPr>
          <w:p w:rsidR="0026389A" w:rsidRPr="009E0281" w:rsidRDefault="0026389A">
            <w:pPr>
              <w:pStyle w:val="Tekstpodstawowy3"/>
              <w:rPr>
                <w:rFonts w:asciiTheme="minorHAnsi" w:hAnsiTheme="minorHAnsi" w:cstheme="minorHAnsi"/>
              </w:rPr>
            </w:pPr>
            <w:r w:rsidRPr="009E0281">
              <w:rPr>
                <w:rFonts w:asciiTheme="minorHAnsi" w:hAnsiTheme="minorHAnsi" w:cstheme="minorHAnsi"/>
                <w:b/>
                <w:bCs/>
              </w:rPr>
              <w:t>Dane stosowane do określenia kategorii MSP</w:t>
            </w:r>
            <w:r w:rsidR="007318C6" w:rsidRPr="009E02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E0281">
              <w:rPr>
                <w:rStyle w:val="Odwoanieprzypisukocowego"/>
                <w:rFonts w:asciiTheme="minorHAnsi" w:hAnsiTheme="minorHAnsi" w:cstheme="minorHAnsi"/>
                <w:b/>
                <w:bCs/>
              </w:rPr>
              <w:endnoteReference w:id="5"/>
            </w:r>
          </w:p>
          <w:p w:rsidR="0026389A" w:rsidRPr="009E0281" w:rsidRDefault="002638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389A" w:rsidRPr="009E0281" w:rsidRDefault="006E3A2D">
            <w:pPr>
              <w:pStyle w:val="Tekstpodstawowy2"/>
              <w:rPr>
                <w:rFonts w:asciiTheme="minorHAnsi" w:hAnsiTheme="minorHAnsi" w:cstheme="minorHAnsi"/>
                <w:b w:val="0"/>
                <w:bCs w:val="0"/>
              </w:rPr>
            </w:pPr>
            <w:r w:rsidRPr="009E0281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26389A" w:rsidRPr="009E0281">
              <w:rPr>
                <w:rFonts w:asciiTheme="minorHAnsi" w:hAnsiTheme="minorHAnsi" w:cstheme="minorHAnsi"/>
                <w:b w:val="0"/>
                <w:bCs w:val="0"/>
              </w:rPr>
              <w:t xml:space="preserve"> ostatnim okresie sprawozdawczym</w:t>
            </w:r>
          </w:p>
          <w:p w:rsidR="0026389A" w:rsidRPr="009E0281" w:rsidRDefault="002638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389A" w:rsidRPr="009E0281" w:rsidRDefault="006E3A2D">
            <w:pPr>
              <w:pStyle w:val="Tekstpodstawowy2"/>
              <w:rPr>
                <w:rFonts w:asciiTheme="minorHAnsi" w:hAnsiTheme="minorHAnsi" w:cstheme="minorHAnsi"/>
                <w:b w:val="0"/>
                <w:bCs w:val="0"/>
              </w:rPr>
            </w:pPr>
            <w:r w:rsidRPr="009E0281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26389A" w:rsidRPr="009E0281">
              <w:rPr>
                <w:rFonts w:asciiTheme="minorHAnsi" w:hAnsiTheme="minorHAnsi" w:cstheme="minorHAnsi"/>
                <w:b w:val="0"/>
                <w:bCs w:val="0"/>
              </w:rPr>
              <w:t xml:space="preserve"> poprzednim okresie sprawozdawczym</w:t>
            </w:r>
          </w:p>
          <w:p w:rsidR="0026389A" w:rsidRPr="009E0281" w:rsidRDefault="002638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26389A" w:rsidRPr="009E0281" w:rsidRDefault="006E3A2D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</w:rPr>
              <w:t>W</w:t>
            </w:r>
            <w:r w:rsidR="0026389A" w:rsidRPr="009E0281">
              <w:rPr>
                <w:rFonts w:asciiTheme="minorHAnsi" w:hAnsiTheme="minorHAnsi" w:cstheme="minorHAnsi"/>
              </w:rPr>
              <w:t xml:space="preserve"> okresie sprawozdawczym za drugi rok wstecz od ostatniego okresu sprawozdawczego</w:t>
            </w:r>
          </w:p>
        </w:tc>
      </w:tr>
      <w:tr w:rsidR="0026389A" w:rsidRPr="009E0281" w:rsidTr="00BE107D">
        <w:trPr>
          <w:cantSplit/>
          <w:trHeight w:val="1170"/>
        </w:trPr>
        <w:tc>
          <w:tcPr>
            <w:tcW w:w="3047" w:type="dxa"/>
          </w:tcPr>
          <w:p w:rsidR="0026389A" w:rsidRPr="009E0281" w:rsidRDefault="00280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26389A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26389A"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389A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Wielkość zatrudnienia</w:t>
            </w:r>
            <w:r w:rsidR="007318C6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6389A" w:rsidRPr="009E0281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6"/>
            </w:r>
          </w:p>
          <w:p w:rsidR="0026389A" w:rsidRPr="009E0281" w:rsidRDefault="002638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89A" w:rsidRPr="009E0281" w:rsidRDefault="002638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89A" w:rsidRPr="009E0281" w:rsidRDefault="002638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80D8A" w:rsidRPr="009E0281" w:rsidRDefault="00280D8A" w:rsidP="00280D8A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9E0281">
              <w:rPr>
                <w:rFonts w:asciiTheme="minorHAnsi" w:hAnsiTheme="minorHAnsi" w:cstheme="minorHAnsi"/>
                <w:sz w:val="22"/>
                <w:szCs w:val="22"/>
              </w:rPr>
              <w:t>poniżej</w:t>
            </w:r>
            <w:proofErr w:type="spellEnd"/>
            <w:r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  <w:p w:rsidR="00280D8A" w:rsidRPr="009E0281" w:rsidRDefault="00280D8A" w:rsidP="00280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 poniżej 50</w:t>
            </w:r>
          </w:p>
          <w:p w:rsidR="0026389A" w:rsidRPr="009E0281" w:rsidRDefault="00280D8A" w:rsidP="00280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 poniżej 250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80D8A" w:rsidRPr="009E0281" w:rsidRDefault="00280D8A" w:rsidP="00280D8A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9E0281">
              <w:rPr>
                <w:rFonts w:asciiTheme="minorHAnsi" w:hAnsiTheme="minorHAnsi" w:cstheme="minorHAnsi"/>
                <w:sz w:val="22"/>
                <w:szCs w:val="22"/>
              </w:rPr>
              <w:t>poniżej</w:t>
            </w:r>
            <w:proofErr w:type="spellEnd"/>
            <w:r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</w:p>
          <w:p w:rsidR="00280D8A" w:rsidRPr="009E0281" w:rsidRDefault="00280D8A" w:rsidP="00280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 poniżej 50</w:t>
            </w:r>
          </w:p>
          <w:p w:rsidR="0026389A" w:rsidRPr="009E0281" w:rsidRDefault="00280D8A" w:rsidP="00280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 poniżej 250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280D8A" w:rsidRPr="009E0281" w:rsidRDefault="00280D8A" w:rsidP="00280D8A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9E0281">
              <w:rPr>
                <w:rFonts w:asciiTheme="minorHAnsi" w:hAnsiTheme="minorHAnsi" w:cstheme="minorHAnsi"/>
                <w:sz w:val="22"/>
                <w:szCs w:val="22"/>
              </w:rPr>
              <w:t>poniżej</w:t>
            </w:r>
            <w:proofErr w:type="spellEnd"/>
            <w:r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</w:p>
          <w:p w:rsidR="00280D8A" w:rsidRPr="009E0281" w:rsidRDefault="00280D8A" w:rsidP="00280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 poniżej 50</w:t>
            </w:r>
          </w:p>
          <w:p w:rsidR="0026389A" w:rsidRPr="009E0281" w:rsidRDefault="00280D8A" w:rsidP="00280D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 poniżej 250</w:t>
            </w:r>
          </w:p>
        </w:tc>
      </w:tr>
      <w:tr w:rsidR="0026389A" w:rsidRPr="009E0281" w:rsidTr="00BE107D">
        <w:trPr>
          <w:cantSplit/>
          <w:trHeight w:val="1255"/>
        </w:trPr>
        <w:tc>
          <w:tcPr>
            <w:tcW w:w="3047" w:type="dxa"/>
          </w:tcPr>
          <w:p w:rsidR="006B347C" w:rsidRPr="009E0281" w:rsidRDefault="00280D8A" w:rsidP="006B3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</w:t>
            </w:r>
            <w:r w:rsidR="00F65068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 Obroty ze sprzedaży netto </w:t>
            </w:r>
            <w:r w:rsidR="006B347C" w:rsidRPr="009E0281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7"/>
            </w:r>
          </w:p>
          <w:p w:rsidR="0026389A" w:rsidRPr="009E0281" w:rsidRDefault="002638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i/>
                <w:iCs/>
              </w:rPr>
              <w:t>(w tys. EUR na koniec roku obrotowego)</w:t>
            </w:r>
          </w:p>
        </w:tc>
        <w:tc>
          <w:tcPr>
            <w:tcW w:w="2126" w:type="dxa"/>
            <w:vAlign w:val="center"/>
          </w:tcPr>
          <w:p w:rsidR="0026389A" w:rsidRPr="009E0281" w:rsidRDefault="0026389A" w:rsidP="00280D8A">
            <w:pPr>
              <w:rPr>
                <w:rFonts w:asciiTheme="minorHAnsi" w:hAnsiTheme="minorHAnsi" w:cstheme="minorHAnsi"/>
              </w:rPr>
            </w:pPr>
          </w:p>
          <w:p w:rsidR="00391528" w:rsidRPr="009E0281" w:rsidRDefault="00280D8A" w:rsidP="00D32F17">
            <w:pPr>
              <w:pStyle w:val="Tekstpodstawowy"/>
              <w:tabs>
                <w:tab w:val="right" w:pos="3969"/>
              </w:tabs>
              <w:spacing w:line="360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9E0281">
              <w:rPr>
                <w:rFonts w:asciiTheme="minorHAnsi" w:hAnsiTheme="minorHAnsi" w:cstheme="minorHAnsi"/>
              </w:rPr>
              <w:sym w:font="Symbol" w:char="F0FF"/>
            </w:r>
            <w:r w:rsidRPr="009E0281">
              <w:rPr>
                <w:rFonts w:asciiTheme="minorHAnsi" w:hAnsiTheme="minorHAnsi" w:cstheme="minorHAnsi"/>
                <w:lang w:val="pl-PL"/>
              </w:rPr>
              <w:t xml:space="preserve">  poniżej 2 mln Euro</w:t>
            </w:r>
          </w:p>
          <w:p w:rsidR="00280D8A" w:rsidRPr="009E0281" w:rsidRDefault="00280D8A" w:rsidP="00D32F17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9E0281">
              <w:rPr>
                <w:rFonts w:asciiTheme="minorHAnsi" w:hAnsiTheme="minorHAnsi" w:cstheme="minorHAnsi"/>
              </w:rPr>
              <w:sym w:font="Symbol" w:char="F0FF"/>
            </w:r>
            <w:r w:rsidRPr="009E0281">
              <w:rPr>
                <w:rFonts w:asciiTheme="minorHAnsi" w:hAnsiTheme="minorHAnsi" w:cstheme="minorHAnsi"/>
              </w:rPr>
              <w:t xml:space="preserve"> poniżej 10 mln Euro</w:t>
            </w:r>
          </w:p>
          <w:p w:rsidR="0026389A" w:rsidRPr="009E0281" w:rsidRDefault="00280D8A" w:rsidP="00D32F1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E0281">
              <w:rPr>
                <w:rFonts w:asciiTheme="minorHAnsi" w:hAnsiTheme="minorHAnsi" w:cstheme="minorHAnsi"/>
              </w:rPr>
              <w:sym w:font="Symbol" w:char="F0FF"/>
            </w:r>
            <w:r w:rsidRPr="009E0281">
              <w:rPr>
                <w:rFonts w:asciiTheme="minorHAnsi" w:hAnsiTheme="minorHAnsi" w:cstheme="minorHAnsi"/>
              </w:rPr>
              <w:t xml:space="preserve"> poniżej 50 mln Euro</w:t>
            </w:r>
          </w:p>
          <w:p w:rsidR="00280D8A" w:rsidRPr="009E0281" w:rsidRDefault="00280D8A" w:rsidP="00280D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80D8A" w:rsidRPr="009E0281" w:rsidRDefault="00280D8A" w:rsidP="00D32F17">
            <w:pPr>
              <w:pStyle w:val="Tekstpodstawowy"/>
              <w:tabs>
                <w:tab w:val="right" w:pos="3969"/>
              </w:tabs>
              <w:spacing w:line="360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9E0281">
              <w:rPr>
                <w:rFonts w:asciiTheme="minorHAnsi" w:hAnsiTheme="minorHAnsi" w:cstheme="minorHAnsi"/>
              </w:rPr>
              <w:sym w:font="Symbol" w:char="F0FF"/>
            </w:r>
            <w:r w:rsidRPr="009E0281">
              <w:rPr>
                <w:rFonts w:asciiTheme="minorHAnsi" w:hAnsiTheme="minorHAnsi" w:cstheme="minorHAnsi"/>
                <w:lang w:val="pl-PL"/>
              </w:rPr>
              <w:t xml:space="preserve">  poniżej 2 mln Euro</w:t>
            </w:r>
          </w:p>
          <w:p w:rsidR="00280D8A" w:rsidRPr="009E0281" w:rsidRDefault="00280D8A" w:rsidP="00D32F17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9E0281">
              <w:rPr>
                <w:rFonts w:asciiTheme="minorHAnsi" w:hAnsiTheme="minorHAnsi" w:cstheme="minorHAnsi"/>
              </w:rPr>
              <w:sym w:font="Symbol" w:char="F0FF"/>
            </w:r>
            <w:r w:rsidRPr="009E0281">
              <w:rPr>
                <w:rFonts w:asciiTheme="minorHAnsi" w:hAnsiTheme="minorHAnsi" w:cstheme="minorHAnsi"/>
              </w:rPr>
              <w:t xml:space="preserve"> poniżej 10 mln Euro</w:t>
            </w:r>
          </w:p>
          <w:p w:rsidR="0026389A" w:rsidRPr="009E0281" w:rsidRDefault="00280D8A" w:rsidP="00D32F1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E0281">
              <w:rPr>
                <w:rFonts w:asciiTheme="minorHAnsi" w:hAnsiTheme="minorHAnsi" w:cstheme="minorHAnsi"/>
              </w:rPr>
              <w:sym w:font="Symbol" w:char="F0FF"/>
            </w:r>
            <w:r w:rsidRPr="009E0281">
              <w:rPr>
                <w:rFonts w:asciiTheme="minorHAnsi" w:hAnsiTheme="minorHAnsi" w:cstheme="minorHAnsi"/>
              </w:rPr>
              <w:t xml:space="preserve"> poniżej 50 mln Euro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280D8A" w:rsidRPr="009E0281" w:rsidRDefault="00280D8A" w:rsidP="00D32F17">
            <w:pPr>
              <w:pStyle w:val="Tekstpodstawowy"/>
              <w:tabs>
                <w:tab w:val="right" w:pos="3969"/>
              </w:tabs>
              <w:spacing w:line="360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9E0281">
              <w:rPr>
                <w:rFonts w:asciiTheme="minorHAnsi" w:hAnsiTheme="minorHAnsi" w:cstheme="minorHAnsi"/>
              </w:rPr>
              <w:sym w:font="Symbol" w:char="F0FF"/>
            </w:r>
            <w:r w:rsidRPr="009E0281">
              <w:rPr>
                <w:rFonts w:asciiTheme="minorHAnsi" w:hAnsiTheme="minorHAnsi" w:cstheme="minorHAnsi"/>
                <w:lang w:val="pl-PL"/>
              </w:rPr>
              <w:t xml:space="preserve"> poniżej 2 mln Euro</w:t>
            </w:r>
          </w:p>
          <w:p w:rsidR="00280D8A" w:rsidRPr="009E0281" w:rsidRDefault="00280D8A" w:rsidP="00D32F17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9E0281">
              <w:rPr>
                <w:rFonts w:asciiTheme="minorHAnsi" w:hAnsiTheme="minorHAnsi" w:cstheme="minorHAnsi"/>
              </w:rPr>
              <w:sym w:font="Symbol" w:char="F0FF"/>
            </w:r>
            <w:r w:rsidRPr="009E0281">
              <w:rPr>
                <w:rFonts w:asciiTheme="minorHAnsi" w:hAnsiTheme="minorHAnsi" w:cstheme="minorHAnsi"/>
              </w:rPr>
              <w:t xml:space="preserve"> poniżej 10 mln Euro</w:t>
            </w:r>
          </w:p>
          <w:p w:rsidR="0026389A" w:rsidRPr="009E0281" w:rsidRDefault="00280D8A" w:rsidP="00D32F1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E0281">
              <w:rPr>
                <w:rFonts w:asciiTheme="minorHAnsi" w:hAnsiTheme="minorHAnsi" w:cstheme="minorHAnsi"/>
              </w:rPr>
              <w:sym w:font="Symbol" w:char="F0FF"/>
            </w:r>
            <w:r w:rsidRPr="009E0281">
              <w:rPr>
                <w:rFonts w:asciiTheme="minorHAnsi" w:hAnsiTheme="minorHAnsi" w:cstheme="minorHAnsi"/>
              </w:rPr>
              <w:t xml:space="preserve"> poniżej 50 mln Euro</w:t>
            </w:r>
          </w:p>
        </w:tc>
      </w:tr>
      <w:tr w:rsidR="0026389A" w:rsidRPr="009E0281" w:rsidTr="00280D8A">
        <w:trPr>
          <w:cantSplit/>
          <w:trHeight w:val="1246"/>
        </w:trPr>
        <w:tc>
          <w:tcPr>
            <w:tcW w:w="3047" w:type="dxa"/>
          </w:tcPr>
          <w:p w:rsidR="00562A6A" w:rsidRPr="009E0281" w:rsidRDefault="00280D8A" w:rsidP="00562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26389A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26389A"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389A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aktywów bilansu</w:t>
            </w:r>
            <w:r w:rsidR="0026389A"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6389A" w:rsidRPr="009E0281" w:rsidRDefault="0026389A" w:rsidP="00562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i/>
                <w:iCs/>
              </w:rPr>
              <w:t>(w tys. EUR)</w:t>
            </w:r>
          </w:p>
        </w:tc>
        <w:tc>
          <w:tcPr>
            <w:tcW w:w="2126" w:type="dxa"/>
          </w:tcPr>
          <w:p w:rsidR="0026389A" w:rsidRPr="009E0281" w:rsidRDefault="0026389A" w:rsidP="00562A6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62A6A" w:rsidRPr="009E0281" w:rsidRDefault="00280D8A" w:rsidP="00562A6A">
            <w:pPr>
              <w:pStyle w:val="Tekstpodstawowy"/>
              <w:tabs>
                <w:tab w:val="right" w:pos="3969"/>
              </w:tabs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9E0281">
              <w:rPr>
                <w:rFonts w:asciiTheme="minorHAnsi" w:hAnsiTheme="minorHAnsi" w:cstheme="minorHAnsi"/>
              </w:rPr>
              <w:sym w:font="Symbol" w:char="F0FF"/>
            </w:r>
            <w:r w:rsidRPr="009E0281">
              <w:rPr>
                <w:rFonts w:asciiTheme="minorHAnsi" w:hAnsiTheme="minorHAnsi" w:cstheme="minorHAnsi"/>
                <w:lang w:val="pl-PL"/>
              </w:rPr>
              <w:t xml:space="preserve"> poniżej 2mln Euro</w:t>
            </w:r>
          </w:p>
          <w:p w:rsidR="00280D8A" w:rsidRPr="009E0281" w:rsidRDefault="00280D8A" w:rsidP="00562A6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E0281">
              <w:rPr>
                <w:rFonts w:asciiTheme="minorHAnsi" w:hAnsiTheme="minorHAnsi" w:cstheme="minorHAnsi"/>
              </w:rPr>
              <w:sym w:font="Symbol" w:char="F0FF"/>
            </w:r>
            <w:r w:rsidRPr="009E0281">
              <w:rPr>
                <w:rFonts w:asciiTheme="minorHAnsi" w:hAnsiTheme="minorHAnsi" w:cstheme="minorHAnsi"/>
              </w:rPr>
              <w:t xml:space="preserve"> poniżej 10 mln Euro             </w:t>
            </w:r>
          </w:p>
          <w:p w:rsidR="0026389A" w:rsidRPr="009E0281" w:rsidRDefault="00280D8A" w:rsidP="00562A6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E0281">
              <w:rPr>
                <w:rFonts w:asciiTheme="minorHAnsi" w:hAnsiTheme="minorHAnsi" w:cstheme="minorHAnsi"/>
              </w:rPr>
              <w:sym w:font="Symbol" w:char="F0FF"/>
            </w:r>
            <w:r w:rsidRPr="009E0281">
              <w:rPr>
                <w:rFonts w:asciiTheme="minorHAnsi" w:hAnsiTheme="minorHAnsi" w:cstheme="minorHAnsi"/>
              </w:rPr>
              <w:t xml:space="preserve"> poniżej 43 mln Euro</w:t>
            </w:r>
          </w:p>
          <w:p w:rsidR="00021F03" w:rsidRPr="009E0281" w:rsidRDefault="00021F03" w:rsidP="00562A6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280D8A" w:rsidRPr="009E0281" w:rsidRDefault="00280D8A" w:rsidP="00562A6A">
            <w:pPr>
              <w:pStyle w:val="Tekstpodstawowy"/>
              <w:tabs>
                <w:tab w:val="right" w:pos="3969"/>
              </w:tabs>
              <w:spacing w:line="360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9E0281">
              <w:rPr>
                <w:rFonts w:asciiTheme="minorHAnsi" w:hAnsiTheme="minorHAnsi" w:cstheme="minorHAnsi"/>
              </w:rPr>
              <w:sym w:font="Symbol" w:char="F0FF"/>
            </w:r>
            <w:r w:rsidRPr="009E0281">
              <w:rPr>
                <w:rFonts w:asciiTheme="minorHAnsi" w:hAnsiTheme="minorHAnsi" w:cstheme="minorHAnsi"/>
                <w:lang w:val="pl-PL"/>
              </w:rPr>
              <w:t xml:space="preserve"> poniżej 2mln Euro</w:t>
            </w:r>
          </w:p>
          <w:p w:rsidR="00280D8A" w:rsidRPr="009E0281" w:rsidRDefault="00280D8A" w:rsidP="00562A6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E0281">
              <w:rPr>
                <w:rFonts w:asciiTheme="minorHAnsi" w:hAnsiTheme="minorHAnsi" w:cstheme="minorHAnsi"/>
              </w:rPr>
              <w:sym w:font="Symbol" w:char="F0FF"/>
            </w:r>
            <w:r w:rsidRPr="009E0281">
              <w:rPr>
                <w:rFonts w:asciiTheme="minorHAnsi" w:hAnsiTheme="minorHAnsi" w:cstheme="minorHAnsi"/>
              </w:rPr>
              <w:t xml:space="preserve"> poniżej 10 mln Euro             </w:t>
            </w:r>
          </w:p>
          <w:p w:rsidR="0026389A" w:rsidRPr="009E0281" w:rsidRDefault="00280D8A" w:rsidP="00562A6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E0281">
              <w:rPr>
                <w:rFonts w:asciiTheme="minorHAnsi" w:hAnsiTheme="minorHAnsi" w:cstheme="minorHAnsi"/>
              </w:rPr>
              <w:sym w:font="Symbol" w:char="F0FF"/>
            </w:r>
            <w:r w:rsidRPr="009E0281">
              <w:rPr>
                <w:rFonts w:asciiTheme="minorHAnsi" w:hAnsiTheme="minorHAnsi" w:cstheme="minorHAnsi"/>
              </w:rPr>
              <w:t xml:space="preserve"> poniżej 43 mln Euro</w:t>
            </w:r>
          </w:p>
        </w:tc>
        <w:tc>
          <w:tcPr>
            <w:tcW w:w="2054" w:type="dxa"/>
            <w:vAlign w:val="center"/>
          </w:tcPr>
          <w:p w:rsidR="00280D8A" w:rsidRPr="009E0281" w:rsidRDefault="00280D8A" w:rsidP="00562A6A">
            <w:pPr>
              <w:pStyle w:val="Tekstpodstawowy"/>
              <w:tabs>
                <w:tab w:val="right" w:pos="3969"/>
              </w:tabs>
              <w:spacing w:line="360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9E0281">
              <w:rPr>
                <w:rFonts w:asciiTheme="minorHAnsi" w:hAnsiTheme="minorHAnsi" w:cstheme="minorHAnsi"/>
              </w:rPr>
              <w:sym w:font="Symbol" w:char="F0FF"/>
            </w:r>
            <w:r w:rsidRPr="009E0281">
              <w:rPr>
                <w:rFonts w:asciiTheme="minorHAnsi" w:hAnsiTheme="minorHAnsi" w:cstheme="minorHAnsi"/>
                <w:lang w:val="pl-PL"/>
              </w:rPr>
              <w:t xml:space="preserve"> poniżej 2mln Euro</w:t>
            </w:r>
          </w:p>
          <w:p w:rsidR="00280D8A" w:rsidRPr="009E0281" w:rsidRDefault="00280D8A" w:rsidP="00562A6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E0281">
              <w:rPr>
                <w:rFonts w:asciiTheme="minorHAnsi" w:hAnsiTheme="minorHAnsi" w:cstheme="minorHAnsi"/>
              </w:rPr>
              <w:sym w:font="Symbol" w:char="F0FF"/>
            </w:r>
            <w:r w:rsidRPr="009E0281">
              <w:rPr>
                <w:rFonts w:asciiTheme="minorHAnsi" w:hAnsiTheme="minorHAnsi" w:cstheme="minorHAnsi"/>
              </w:rPr>
              <w:t xml:space="preserve"> poniżej 10 mln Euro             </w:t>
            </w:r>
          </w:p>
          <w:p w:rsidR="0026389A" w:rsidRPr="009E0281" w:rsidRDefault="00280D8A" w:rsidP="00562A6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E0281">
              <w:rPr>
                <w:rFonts w:asciiTheme="minorHAnsi" w:hAnsiTheme="minorHAnsi" w:cstheme="minorHAnsi"/>
              </w:rPr>
              <w:sym w:font="Symbol" w:char="F0FF"/>
            </w:r>
            <w:r w:rsidRPr="009E0281">
              <w:rPr>
                <w:rFonts w:asciiTheme="minorHAnsi" w:hAnsiTheme="minorHAnsi" w:cstheme="minorHAnsi"/>
              </w:rPr>
              <w:t xml:space="preserve"> poniżej 43 mln Euro</w:t>
            </w:r>
          </w:p>
        </w:tc>
      </w:tr>
      <w:tr w:rsidR="009157C6" w:rsidRPr="009E0281" w:rsidTr="00280D8A">
        <w:trPr>
          <w:cantSplit/>
          <w:trHeight w:val="1246"/>
        </w:trPr>
        <w:tc>
          <w:tcPr>
            <w:tcW w:w="5173" w:type="dxa"/>
            <w:gridSpan w:val="2"/>
          </w:tcPr>
          <w:p w:rsidR="00391528" w:rsidRPr="009E0281" w:rsidRDefault="00280D8A" w:rsidP="009E02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9157C6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157C6"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25% lub więcej kapitału lub praw głosu jest kontrolowane bezpośrednio lub pośrednio, wspólnie lub indywidualnie, przez jedno lub kilka organów publicznych</w:t>
            </w:r>
            <w:r w:rsidR="009E02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9157C6" w:rsidRPr="009E0281" w:rsidRDefault="009157C6" w:rsidP="006509C4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9157C6" w:rsidRPr="009E0281" w:rsidRDefault="007318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 2" w:char="F0A3"/>
            </w:r>
            <w:r w:rsidR="009157C6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tak</w:t>
            </w:r>
          </w:p>
        </w:tc>
        <w:tc>
          <w:tcPr>
            <w:tcW w:w="2054" w:type="dxa"/>
          </w:tcPr>
          <w:p w:rsidR="009157C6" w:rsidRPr="009E0281" w:rsidRDefault="009157C6" w:rsidP="006509C4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:rsidR="009157C6" w:rsidRPr="009E0281" w:rsidRDefault="007318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 2" w:char="F0A3"/>
            </w: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157C6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</w:p>
        </w:tc>
      </w:tr>
      <w:tr w:rsidR="009157C6" w:rsidRPr="009E0281" w:rsidTr="00280D8A">
        <w:trPr>
          <w:cantSplit/>
          <w:trHeight w:val="1246"/>
        </w:trPr>
        <w:tc>
          <w:tcPr>
            <w:tcW w:w="5173" w:type="dxa"/>
            <w:gridSpan w:val="2"/>
          </w:tcPr>
          <w:p w:rsidR="00391528" w:rsidRPr="009E0281" w:rsidRDefault="00280D8A" w:rsidP="003915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9157C6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157C6"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Powyższa wartość 25% </w:t>
            </w:r>
            <w:r w:rsidR="00AE2ABA"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kapitału lub praw głosu </w:t>
            </w:r>
            <w:r w:rsidR="009157C6" w:rsidRPr="009E0281">
              <w:rPr>
                <w:rFonts w:asciiTheme="minorHAnsi" w:hAnsiTheme="minorHAnsi" w:cstheme="minorHAnsi"/>
                <w:sz w:val="22"/>
                <w:szCs w:val="22"/>
              </w:rPr>
              <w:t>została osiągnięta lub przekroczona przez następujących inwestorów:</w:t>
            </w:r>
          </w:p>
          <w:p w:rsidR="009157C6" w:rsidRPr="009E0281" w:rsidRDefault="009157C6" w:rsidP="0039152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84"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1) publiczne korporacje inwestycyjne, spółki kapitałowe podwyższonego ryzyka, osoby fizyczne lub grupy osób prowadzące regularną działalność inwestycyjną podwyższonego ryzyka, które inwestują w firmy nienotowane na giełdzie, pod warunkiem, że cała kwota inwestycji tych inwestorów w to samo przedsiębiorstwo nie przekroczy 1 250 000 </w:t>
            </w:r>
            <w:r w:rsidR="00C15B08" w:rsidRPr="009E0281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157C6" w:rsidRPr="009E0281" w:rsidRDefault="009157C6" w:rsidP="0039152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>uczelnie (szkoły wyższe) lub ośrodki badawcze</w:t>
            </w:r>
            <w:r w:rsidR="006B347C"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nienastawione na zysk</w:t>
            </w: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157C6" w:rsidRPr="009E0281" w:rsidRDefault="009157C6" w:rsidP="0039152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>inwestorzy instytucjonalni</w:t>
            </w:r>
            <w:r w:rsidR="00F11A9A"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E028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endnoteReference w:id="8"/>
            </w: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>, w tym regionalne fundusze rozwoju;</w:t>
            </w:r>
          </w:p>
          <w:p w:rsidR="00391528" w:rsidRPr="009E0281" w:rsidRDefault="009157C6" w:rsidP="0039152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samorządy lokalne z rocznym budżetem </w:t>
            </w:r>
            <w:r w:rsidR="006B347C" w:rsidRPr="009E0281">
              <w:rPr>
                <w:rFonts w:asciiTheme="minorHAnsi" w:hAnsiTheme="minorHAnsi" w:cstheme="minorHAnsi"/>
                <w:sz w:val="22"/>
                <w:szCs w:val="22"/>
              </w:rPr>
              <w:t>poniżej</w:t>
            </w: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10 milionów </w:t>
            </w:r>
            <w:r w:rsidR="00C15B08" w:rsidRPr="009E0281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 oraz liczbą mieszkańców poniżej 5</w:t>
            </w:r>
            <w:r w:rsidR="00391528" w:rsidRPr="009E028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  <w:p w:rsidR="00391528" w:rsidRPr="009E0281" w:rsidRDefault="009157C6" w:rsidP="009E02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E028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i podmioty te nie są </w:t>
            </w:r>
            <w:r w:rsidR="006B347C" w:rsidRPr="009E028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powiązane</w:t>
            </w:r>
            <w:r w:rsidR="007318C6" w:rsidRPr="009E028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9E0281">
              <w:rPr>
                <w:rStyle w:val="Odwoanieprzypisukocowego"/>
                <w:rFonts w:asciiTheme="minorHAnsi" w:hAnsiTheme="minorHAnsi" w:cstheme="minorHAnsi"/>
                <w:u w:val="single"/>
              </w:rPr>
              <w:endnoteReference w:id="9"/>
            </w:r>
            <w:r w:rsidRPr="009E0281">
              <w:rPr>
                <w:rFonts w:asciiTheme="minorHAnsi" w:hAnsiTheme="minorHAnsi" w:cstheme="minorHAnsi"/>
                <w:u w:val="single"/>
              </w:rPr>
              <w:t>,</w:t>
            </w:r>
            <w:r w:rsidRPr="009E028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9E0281">
              <w:rPr>
                <w:rFonts w:asciiTheme="minorHAnsi" w:hAnsiTheme="minorHAnsi" w:cstheme="minorHAnsi"/>
                <w:sz w:val="22"/>
                <w:szCs w:val="22"/>
              </w:rPr>
              <w:t xml:space="preserve">indywidualnie lub wspólnie, z przedsiębiorstwem, w którym posiadają 25% lub więcej kapitału lub prawa głosu. </w:t>
            </w:r>
          </w:p>
        </w:tc>
        <w:tc>
          <w:tcPr>
            <w:tcW w:w="1985" w:type="dxa"/>
          </w:tcPr>
          <w:p w:rsidR="009157C6" w:rsidRPr="009E0281" w:rsidRDefault="009157C6" w:rsidP="006509C4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  <w:p w:rsidR="009157C6" w:rsidRPr="009E0281" w:rsidRDefault="007318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 2" w:char="F0A3"/>
            </w: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157C6" w:rsidRPr="009E02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054" w:type="dxa"/>
          </w:tcPr>
          <w:p w:rsidR="009157C6" w:rsidRPr="009E0281" w:rsidRDefault="009157C6" w:rsidP="006509C4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  <w:p w:rsidR="009157C6" w:rsidRPr="009E0281" w:rsidRDefault="007318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 2" w:char="F0A3"/>
            </w: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157C6" w:rsidRPr="009E02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</w:t>
            </w:r>
          </w:p>
        </w:tc>
      </w:tr>
      <w:tr w:rsidR="009157C6" w:rsidRPr="009E0281" w:rsidTr="00280D8A">
        <w:trPr>
          <w:cantSplit/>
          <w:trHeight w:val="1246"/>
        </w:trPr>
        <w:tc>
          <w:tcPr>
            <w:tcW w:w="5173" w:type="dxa"/>
            <w:gridSpan w:val="2"/>
          </w:tcPr>
          <w:p w:rsidR="00391528" w:rsidRPr="009E0281" w:rsidRDefault="00280D8A" w:rsidP="009E0281">
            <w:pPr>
              <w:pStyle w:val="Tekstpodstawowy"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9</w:t>
            </w:r>
            <w:r w:rsidR="009157C6"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. </w:t>
            </w:r>
            <w:r w:rsidR="009157C6" w:rsidRPr="009E0281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Przedsiębiorstwa pozostające w jednym z</w:t>
            </w:r>
            <w:r w:rsidR="009B15E1" w:rsidRPr="009E0281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e</w:t>
            </w:r>
            <w:r w:rsidR="009157C6" w:rsidRPr="009E0281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związków</w:t>
            </w:r>
            <w:r w:rsidR="009B15E1" w:rsidRPr="009E028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pl-PL"/>
              </w:rPr>
              <w:t>4a</w:t>
            </w:r>
            <w:r w:rsidR="009B15E1" w:rsidRPr="009E0281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, o których mowa w p.8, </w:t>
            </w:r>
            <w:r w:rsidR="009157C6" w:rsidRPr="009E0281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z osobą fizyczną lub grupą osób fizycznych działających wspólnie prowadzą swoją działalność lub jej część na tym samym odpowiadającym rynku lub rynkach pokrewnych</w:t>
            </w:r>
          </w:p>
        </w:tc>
        <w:tc>
          <w:tcPr>
            <w:tcW w:w="1985" w:type="dxa"/>
          </w:tcPr>
          <w:p w:rsidR="009157C6" w:rsidRPr="009E0281" w:rsidRDefault="007318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 2" w:char="F0A3"/>
            </w: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157C6" w:rsidRPr="009E02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054" w:type="dxa"/>
          </w:tcPr>
          <w:p w:rsidR="009157C6" w:rsidRPr="009E0281" w:rsidRDefault="007318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2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 2" w:char="F0A3"/>
            </w:r>
            <w:r w:rsidR="009157C6" w:rsidRPr="009E02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</w:p>
        </w:tc>
      </w:tr>
    </w:tbl>
    <w:p w:rsidR="008A27ED" w:rsidRPr="009E0281" w:rsidRDefault="008A27ED">
      <w:pPr>
        <w:rPr>
          <w:rFonts w:asciiTheme="minorHAnsi" w:hAnsiTheme="minorHAnsi" w:cstheme="minorHAnsi"/>
          <w:sz w:val="22"/>
          <w:szCs w:val="22"/>
        </w:rPr>
      </w:pPr>
    </w:p>
    <w:p w:rsidR="0026389A" w:rsidRPr="009E0281" w:rsidRDefault="00BE2254" w:rsidP="00BE2254">
      <w:pPr>
        <w:ind w:left="5664"/>
        <w:rPr>
          <w:rFonts w:asciiTheme="minorHAnsi" w:hAnsiTheme="minorHAnsi" w:cstheme="minorHAnsi"/>
          <w:i/>
          <w:sz w:val="22"/>
          <w:szCs w:val="22"/>
        </w:rPr>
      </w:pPr>
      <w:r w:rsidRPr="009E0281">
        <w:rPr>
          <w:rFonts w:asciiTheme="minorHAnsi" w:hAnsiTheme="minorHAnsi" w:cstheme="minorHAnsi"/>
          <w:i/>
        </w:rPr>
        <w:t>Sprawdzono pod względem formalnym</w:t>
      </w:r>
      <w:r w:rsidR="006C4EEA" w:rsidRPr="009E0281">
        <w:rPr>
          <w:rFonts w:asciiTheme="minorHAnsi" w:hAnsiTheme="minorHAnsi" w:cstheme="minorHAnsi"/>
          <w:i/>
        </w:rPr>
        <w:t xml:space="preserve"> i merytorycznym</w:t>
      </w:r>
    </w:p>
    <w:p w:rsidR="00BE2254" w:rsidRPr="009E0281" w:rsidRDefault="00BE2254" w:rsidP="00BE2254">
      <w:pPr>
        <w:ind w:left="5664"/>
        <w:rPr>
          <w:rFonts w:asciiTheme="minorHAnsi" w:hAnsiTheme="minorHAnsi" w:cstheme="minorHAnsi"/>
          <w:b/>
          <w:bCs/>
          <w:i/>
          <w:iCs/>
        </w:rPr>
      </w:pPr>
    </w:p>
    <w:p w:rsidR="0026389A" w:rsidRPr="009E0281" w:rsidRDefault="00BE2254" w:rsidP="00BE2254">
      <w:pPr>
        <w:ind w:left="5664"/>
        <w:rPr>
          <w:rFonts w:asciiTheme="minorHAnsi" w:hAnsiTheme="minorHAnsi" w:cstheme="minorHAnsi"/>
          <w:sz w:val="24"/>
          <w:szCs w:val="24"/>
        </w:rPr>
      </w:pPr>
      <w:r w:rsidRPr="009E0281">
        <w:rPr>
          <w:rFonts w:asciiTheme="minorHAnsi" w:hAnsiTheme="minorHAnsi" w:cstheme="minorHAnsi"/>
          <w:bCs/>
          <w:i/>
          <w:iCs/>
        </w:rPr>
        <w:t>data:…………………………………...</w:t>
      </w:r>
    </w:p>
    <w:p w:rsidR="00BE2254" w:rsidRPr="009E0281" w:rsidRDefault="00BE2254" w:rsidP="00BE2254">
      <w:pPr>
        <w:ind w:left="5664"/>
        <w:rPr>
          <w:rFonts w:asciiTheme="minorHAnsi" w:hAnsiTheme="minorHAnsi" w:cstheme="minorHAnsi"/>
          <w:bCs/>
          <w:i/>
          <w:iCs/>
        </w:rPr>
      </w:pPr>
    </w:p>
    <w:p w:rsidR="00D32F17" w:rsidRPr="009E0281" w:rsidRDefault="00BE2254" w:rsidP="00BE2254">
      <w:pPr>
        <w:ind w:left="5664"/>
        <w:rPr>
          <w:rFonts w:asciiTheme="minorHAnsi" w:hAnsiTheme="minorHAnsi" w:cstheme="minorHAnsi"/>
          <w:spacing w:val="20"/>
        </w:rPr>
      </w:pPr>
      <w:r w:rsidRPr="009E0281">
        <w:rPr>
          <w:rFonts w:asciiTheme="minorHAnsi" w:hAnsiTheme="minorHAnsi" w:cstheme="minorHAnsi"/>
          <w:bCs/>
          <w:i/>
          <w:iCs/>
        </w:rPr>
        <w:t>podpis:…………………………………..</w:t>
      </w:r>
    </w:p>
    <w:p w:rsidR="00BE2254" w:rsidRPr="009E0281" w:rsidRDefault="0026389A" w:rsidP="00A7524F">
      <w:pPr>
        <w:rPr>
          <w:rFonts w:asciiTheme="minorHAnsi" w:hAnsiTheme="minorHAnsi" w:cstheme="minorHAnsi"/>
          <w:b/>
        </w:rPr>
      </w:pPr>
      <w:r w:rsidRPr="009E0281">
        <w:rPr>
          <w:rFonts w:asciiTheme="minorHAnsi" w:hAnsiTheme="minorHAnsi" w:cstheme="minorHAnsi"/>
          <w:b/>
        </w:rPr>
        <w:t>……..…………………………......</w:t>
      </w:r>
      <w:r w:rsidR="009E0281">
        <w:rPr>
          <w:rFonts w:asciiTheme="minorHAnsi" w:hAnsiTheme="minorHAnsi" w:cstheme="minorHAnsi"/>
          <w:b/>
        </w:rPr>
        <w:t>........</w:t>
      </w:r>
      <w:r w:rsidRPr="009E0281">
        <w:rPr>
          <w:rFonts w:asciiTheme="minorHAnsi" w:hAnsiTheme="minorHAnsi" w:cstheme="minorHAnsi"/>
          <w:b/>
        </w:rPr>
        <w:t>..........</w:t>
      </w:r>
      <w:r w:rsidR="00BE2254" w:rsidRPr="009E0281">
        <w:rPr>
          <w:rFonts w:asciiTheme="minorHAnsi" w:hAnsiTheme="minorHAnsi" w:cstheme="minorHAnsi"/>
          <w:b/>
        </w:rPr>
        <w:tab/>
      </w:r>
      <w:r w:rsidR="00BE2254" w:rsidRPr="009E0281">
        <w:rPr>
          <w:rFonts w:asciiTheme="minorHAnsi" w:hAnsiTheme="minorHAnsi" w:cstheme="minorHAnsi"/>
          <w:b/>
        </w:rPr>
        <w:tab/>
      </w:r>
      <w:r w:rsidR="00BE2254" w:rsidRPr="009E0281">
        <w:rPr>
          <w:rFonts w:asciiTheme="minorHAnsi" w:hAnsiTheme="minorHAnsi" w:cstheme="minorHAnsi"/>
          <w:b/>
        </w:rPr>
        <w:tab/>
        <w:t xml:space="preserve"> </w:t>
      </w:r>
    </w:p>
    <w:p w:rsidR="00A7524F" w:rsidRPr="009E0281" w:rsidRDefault="0026389A" w:rsidP="009E0281">
      <w:pPr>
        <w:pStyle w:val="Tekstpodstawowy2"/>
        <w:spacing w:after="120"/>
        <w:rPr>
          <w:rFonts w:asciiTheme="minorHAnsi" w:hAnsiTheme="minorHAnsi" w:cstheme="minorHAnsi"/>
          <w:bCs w:val="0"/>
          <w:i/>
          <w:iCs/>
        </w:rPr>
      </w:pPr>
      <w:r w:rsidRPr="009E0281">
        <w:rPr>
          <w:rFonts w:asciiTheme="minorHAnsi" w:hAnsiTheme="minorHAnsi" w:cstheme="minorHAnsi"/>
          <w:bCs w:val="0"/>
          <w:i/>
          <w:iCs/>
        </w:rPr>
        <w:t>(podpis i pieczątka osoby upoważnionej</w:t>
      </w:r>
      <w:r w:rsidR="00BE2254" w:rsidRPr="009E0281">
        <w:rPr>
          <w:rFonts w:asciiTheme="minorHAnsi" w:hAnsiTheme="minorHAnsi" w:cstheme="minorHAnsi"/>
          <w:bCs w:val="0"/>
          <w:i/>
          <w:iCs/>
        </w:rPr>
        <w:tab/>
      </w:r>
      <w:r w:rsidR="00BE2254" w:rsidRPr="009E0281">
        <w:rPr>
          <w:rFonts w:asciiTheme="minorHAnsi" w:hAnsiTheme="minorHAnsi" w:cstheme="minorHAnsi"/>
          <w:bCs w:val="0"/>
          <w:i/>
          <w:iCs/>
        </w:rPr>
        <w:tab/>
      </w:r>
      <w:r w:rsidR="00BE2254" w:rsidRPr="009E0281">
        <w:rPr>
          <w:rFonts w:asciiTheme="minorHAnsi" w:hAnsiTheme="minorHAnsi" w:cstheme="minorHAnsi"/>
          <w:bCs w:val="0"/>
          <w:i/>
          <w:iCs/>
        </w:rPr>
        <w:tab/>
      </w:r>
    </w:p>
    <w:p w:rsidR="006B347C" w:rsidRPr="009E0281" w:rsidRDefault="0026389A" w:rsidP="009E0281">
      <w:pPr>
        <w:pStyle w:val="Tekstpodstawowy2"/>
        <w:spacing w:after="120"/>
        <w:rPr>
          <w:rFonts w:asciiTheme="minorHAnsi" w:hAnsiTheme="minorHAnsi" w:cstheme="minorHAnsi"/>
          <w:b w:val="0"/>
          <w:bCs w:val="0"/>
          <w:i/>
          <w:iCs/>
        </w:rPr>
      </w:pPr>
      <w:r w:rsidRPr="009E0281">
        <w:rPr>
          <w:rFonts w:asciiTheme="minorHAnsi" w:hAnsiTheme="minorHAnsi" w:cstheme="minorHAnsi"/>
          <w:bCs w:val="0"/>
          <w:i/>
          <w:iCs/>
        </w:rPr>
        <w:t xml:space="preserve"> do reprezentowania </w:t>
      </w:r>
      <w:r w:rsidR="00562A6A" w:rsidRPr="009E0281">
        <w:rPr>
          <w:rFonts w:asciiTheme="minorHAnsi" w:hAnsiTheme="minorHAnsi" w:cstheme="minorHAnsi"/>
          <w:bCs w:val="0"/>
          <w:i/>
          <w:iCs/>
        </w:rPr>
        <w:t>Beneficjenta</w:t>
      </w:r>
      <w:r w:rsidRPr="009E0281">
        <w:rPr>
          <w:rFonts w:asciiTheme="minorHAnsi" w:hAnsiTheme="minorHAnsi" w:cstheme="minorHAnsi"/>
          <w:bCs w:val="0"/>
          <w:i/>
          <w:iCs/>
        </w:rPr>
        <w:t>)</w:t>
      </w:r>
      <w:r w:rsidR="00BE2254" w:rsidRPr="009E0281">
        <w:rPr>
          <w:rFonts w:asciiTheme="minorHAnsi" w:hAnsiTheme="minorHAnsi" w:cstheme="minorHAnsi"/>
          <w:bCs w:val="0"/>
          <w:i/>
          <w:iCs/>
        </w:rPr>
        <w:tab/>
      </w:r>
      <w:r w:rsidR="00BE2254" w:rsidRPr="009E0281">
        <w:rPr>
          <w:rFonts w:asciiTheme="minorHAnsi" w:hAnsiTheme="minorHAnsi" w:cstheme="minorHAnsi"/>
          <w:b w:val="0"/>
          <w:bCs w:val="0"/>
          <w:i/>
          <w:iCs/>
        </w:rPr>
        <w:tab/>
      </w:r>
      <w:r w:rsidR="00BE2254" w:rsidRPr="009E0281">
        <w:rPr>
          <w:rFonts w:asciiTheme="minorHAnsi" w:hAnsiTheme="minorHAnsi" w:cstheme="minorHAnsi"/>
          <w:b w:val="0"/>
          <w:bCs w:val="0"/>
          <w:i/>
          <w:iCs/>
        </w:rPr>
        <w:tab/>
      </w:r>
      <w:r w:rsidR="00BE2254" w:rsidRPr="009E0281">
        <w:rPr>
          <w:rFonts w:asciiTheme="minorHAnsi" w:hAnsiTheme="minorHAnsi" w:cstheme="minorHAnsi"/>
          <w:b w:val="0"/>
          <w:bCs w:val="0"/>
          <w:i/>
          <w:iCs/>
        </w:rPr>
        <w:tab/>
      </w:r>
      <w:r w:rsidR="00BE2254" w:rsidRPr="009E0281">
        <w:rPr>
          <w:rFonts w:asciiTheme="minorHAnsi" w:hAnsiTheme="minorHAnsi" w:cstheme="minorHAnsi"/>
          <w:b w:val="0"/>
          <w:bCs w:val="0"/>
          <w:i/>
          <w:iCs/>
        </w:rPr>
        <w:tab/>
      </w:r>
      <w:r w:rsidR="00613A4C" w:rsidRPr="009E0281">
        <w:rPr>
          <w:rFonts w:asciiTheme="minorHAnsi" w:hAnsiTheme="minorHAnsi" w:cstheme="minorHAnsi"/>
          <w:b w:val="0"/>
          <w:bCs w:val="0"/>
        </w:rPr>
        <w:t xml:space="preserve"> </w:t>
      </w:r>
    </w:p>
    <w:sectPr w:rsidR="006B347C" w:rsidRPr="009E0281" w:rsidSect="00562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5F" w:rsidRDefault="0081775F">
      <w:r>
        <w:separator/>
      </w:r>
    </w:p>
  </w:endnote>
  <w:endnote w:type="continuationSeparator" w:id="0">
    <w:p w:rsidR="0081775F" w:rsidRDefault="0081775F">
      <w:r>
        <w:continuationSeparator/>
      </w:r>
    </w:p>
  </w:endnote>
  <w:endnote w:id="1">
    <w:p w:rsidR="00CF0BC2" w:rsidRPr="009E0281" w:rsidRDefault="00CF0BC2" w:rsidP="00CF0BC2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Theme="minorHAnsi" w:hAnsiTheme="minorHAnsi" w:cstheme="minorHAnsi"/>
          <w:lang w:val="pl-PL"/>
        </w:rPr>
      </w:pPr>
      <w:r w:rsidRPr="006B347C">
        <w:rPr>
          <w:rStyle w:val="Odwoanieprzypisukocowego"/>
          <w:rFonts w:ascii="Times New Roman" w:hAnsi="Times New Roman"/>
        </w:rPr>
        <w:endnoteRef/>
      </w:r>
      <w:r w:rsidRPr="006B347C">
        <w:rPr>
          <w:rFonts w:ascii="Times New Roman" w:hAnsi="Times New Roman" w:cs="Times New Roman"/>
          <w:lang w:val="pl-PL"/>
        </w:rPr>
        <w:t xml:space="preserve"> </w:t>
      </w:r>
      <w:r w:rsidR="00004D84" w:rsidRPr="00671B8E">
        <w:rPr>
          <w:rFonts w:ascii="Times New Roman" w:hAnsi="Times New Roman" w:cs="Times New Roman"/>
          <w:spacing w:val="0"/>
          <w:lang w:val="pl-PL"/>
        </w:rPr>
        <w:t xml:space="preserve">W rozumieniu przepisów </w:t>
      </w:r>
      <w:r w:rsidR="00004D84" w:rsidRPr="009E0281">
        <w:rPr>
          <w:rFonts w:asciiTheme="minorHAnsi" w:hAnsiTheme="minorHAnsi" w:cstheme="minorHAnsi"/>
          <w:spacing w:val="0"/>
          <w:lang w:val="pl-PL"/>
        </w:rPr>
        <w:t xml:space="preserve">określonych w Załączniku I do rozporządzenia Komisji (UE) Nr 651/2014 z dnia </w:t>
      </w:r>
      <w:r w:rsidR="00004D84" w:rsidRPr="009E0281">
        <w:rPr>
          <w:rFonts w:asciiTheme="minorHAnsi" w:hAnsiTheme="minorHAnsi" w:cstheme="minorHAnsi"/>
          <w:spacing w:val="0"/>
          <w:lang w:val="pl-PL"/>
        </w:rPr>
        <w:br/>
        <w:t>17 czerwca 2014 r. uznającego niektóre rodzaje pomocy za zgodne z rynkiem wewnętrznym w zastosowaniu art. 107 i 108  Traktatu (Dz. Urz. UE nr L 187 z 26.06.2014r.)</w:t>
      </w:r>
    </w:p>
    <w:p w:rsidR="00CF0BC2" w:rsidRPr="009E0281" w:rsidRDefault="00CF0BC2" w:rsidP="00CF0BC2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Theme="minorHAnsi" w:hAnsiTheme="minorHAnsi" w:cstheme="minorHAnsi"/>
          <w:lang w:val="pl-PL"/>
        </w:rPr>
      </w:pPr>
    </w:p>
  </w:endnote>
  <w:endnote w:id="2">
    <w:p w:rsidR="00004D84" w:rsidRPr="009E0281" w:rsidRDefault="00A7524F" w:rsidP="00004D84">
      <w:pPr>
        <w:pStyle w:val="Tekstprzypisukocowego"/>
        <w:jc w:val="both"/>
        <w:rPr>
          <w:rFonts w:asciiTheme="minorHAnsi" w:hAnsiTheme="minorHAnsi" w:cstheme="minorHAnsi"/>
        </w:rPr>
      </w:pPr>
      <w:r w:rsidRPr="009E0281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9E0281">
        <w:rPr>
          <w:rFonts w:asciiTheme="minorHAnsi" w:hAnsiTheme="minorHAnsi" w:cstheme="minorHAnsi"/>
        </w:rPr>
        <w:t xml:space="preserve">  </w:t>
      </w:r>
      <w:r w:rsidR="00004D84" w:rsidRPr="009E0281">
        <w:rPr>
          <w:rFonts w:asciiTheme="minorHAnsi" w:hAnsiTheme="minorHAnsi" w:cstheme="minorHAnsi"/>
        </w:rPr>
        <w:t xml:space="preserve">Za </w:t>
      </w:r>
      <w:r w:rsidR="00004D84" w:rsidRPr="009E0281">
        <w:rPr>
          <w:rFonts w:asciiTheme="minorHAnsi" w:hAnsiTheme="minorHAnsi" w:cstheme="minorHAnsi"/>
          <w:b/>
          <w:bCs/>
        </w:rPr>
        <w:t>„przedsiębiorstwo samodzielne”</w:t>
      </w:r>
      <w:r w:rsidR="00004D84" w:rsidRPr="009E0281">
        <w:rPr>
          <w:rFonts w:asciiTheme="minorHAnsi" w:hAnsiTheme="minorHAnsi" w:cstheme="minorHAnsi"/>
        </w:rPr>
        <w:t xml:space="preserve"> uważa się przedsiębiorstwo:</w:t>
      </w:r>
    </w:p>
    <w:p w:rsidR="00004D84" w:rsidRPr="009E0281" w:rsidRDefault="00004D84" w:rsidP="00004D84">
      <w:pPr>
        <w:pStyle w:val="Tekstprzypisukocoweg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E0281">
        <w:rPr>
          <w:rFonts w:asciiTheme="minorHAnsi" w:hAnsiTheme="minorHAnsi" w:cstheme="minorHAnsi"/>
        </w:rPr>
        <w:t>które nie posiada 25% lub więcej kapitału lub praw głosu w innym przedsiębiorstwie lub</w:t>
      </w:r>
    </w:p>
    <w:p w:rsidR="00004D84" w:rsidRPr="009E0281" w:rsidRDefault="00004D84" w:rsidP="00004D84">
      <w:pPr>
        <w:pStyle w:val="Tekstprzypisukocoweg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E0281">
        <w:rPr>
          <w:rFonts w:asciiTheme="minorHAnsi" w:hAnsiTheme="minorHAnsi" w:cstheme="minorHAnsi"/>
        </w:rPr>
        <w:t>w którym inne przedsiębiorstwo nie posiada 25 % lub więcej kapitału lub praw do głosu.</w:t>
      </w:r>
    </w:p>
    <w:p w:rsidR="00A7524F" w:rsidRPr="009E0281" w:rsidRDefault="00004D84" w:rsidP="007318C6">
      <w:pPr>
        <w:pStyle w:val="Tekstprzypisukocowego"/>
        <w:jc w:val="both"/>
        <w:rPr>
          <w:rFonts w:asciiTheme="minorHAnsi" w:hAnsiTheme="minorHAnsi" w:cstheme="minorHAnsi"/>
        </w:rPr>
      </w:pPr>
      <w:r w:rsidRPr="009E0281">
        <w:rPr>
          <w:rFonts w:asciiTheme="minorHAnsi" w:hAnsiTheme="minorHAnsi" w:cstheme="minorHAnsi"/>
        </w:rPr>
        <w:t xml:space="preserve">Przedsiębiorstwo to nie będzie więc przedsiębiorstwem partnerskim lub powiązanym w rozumieniu art. 3 ust. 2 i 3 Załącznika I do rozporządzenia Komisji (UE) Nr 651/2014 z dnia 17 czerwca 2014 r. uznającego niektóre rodzaje pomocy za zgodne z rynkiem wewnętrznym w zastosowaniu art. 107 i 108  Traktatu (Dz. Urz. UE nr L 187 z 26.06.2014r.) </w:t>
      </w:r>
    </w:p>
    <w:p w:rsidR="00A7524F" w:rsidRPr="009E0281" w:rsidRDefault="00A7524F" w:rsidP="007318C6">
      <w:pPr>
        <w:pStyle w:val="Tekstprzypisukocowego"/>
        <w:jc w:val="both"/>
        <w:rPr>
          <w:rFonts w:asciiTheme="minorHAnsi" w:hAnsiTheme="minorHAnsi" w:cstheme="minorHAnsi"/>
        </w:rPr>
      </w:pPr>
    </w:p>
  </w:endnote>
  <w:endnote w:id="3">
    <w:p w:rsidR="00004D84" w:rsidRPr="009E0281" w:rsidRDefault="00A7524F" w:rsidP="00004D84">
      <w:pPr>
        <w:pStyle w:val="Tekstprzypisukocowego"/>
        <w:jc w:val="both"/>
        <w:rPr>
          <w:rFonts w:asciiTheme="minorHAnsi" w:hAnsiTheme="minorHAnsi" w:cstheme="minorHAnsi"/>
        </w:rPr>
      </w:pPr>
      <w:r w:rsidRPr="009E0281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9E0281">
        <w:rPr>
          <w:rFonts w:asciiTheme="minorHAnsi" w:hAnsiTheme="minorHAnsi" w:cstheme="minorHAnsi"/>
        </w:rPr>
        <w:t xml:space="preserve">  </w:t>
      </w:r>
      <w:r w:rsidR="00004D84" w:rsidRPr="009E0281">
        <w:rPr>
          <w:rFonts w:asciiTheme="minorHAnsi" w:hAnsiTheme="minorHAnsi" w:cstheme="minorHAnsi"/>
        </w:rPr>
        <w:t>Za „przedsiębiorstwa partnerskie” uważa się przedsiębiorstwa:</w:t>
      </w:r>
    </w:p>
    <w:p w:rsidR="00004D84" w:rsidRPr="009E0281" w:rsidRDefault="00004D84" w:rsidP="00004D84">
      <w:pPr>
        <w:pStyle w:val="Tekstprzypisukocoweg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E0281">
        <w:rPr>
          <w:rFonts w:asciiTheme="minorHAnsi" w:hAnsiTheme="minorHAnsi" w:cstheme="minorHAnsi"/>
        </w:rPr>
        <w:t>które posiadają 25 % lub więcej kapitału lub praw głosu w innym przedsiębiorstwie lub</w:t>
      </w:r>
    </w:p>
    <w:p w:rsidR="00004D84" w:rsidRPr="009E0281" w:rsidRDefault="00004D84" w:rsidP="00004D84">
      <w:pPr>
        <w:pStyle w:val="Tekstprzypisukocoweg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E0281">
        <w:rPr>
          <w:rFonts w:asciiTheme="minorHAnsi" w:hAnsiTheme="minorHAnsi" w:cstheme="minorHAnsi"/>
        </w:rPr>
        <w:t>w którym inne przedsiębiorstwa posiadają 25 % lub więcej kapitału lub praw głosu oraz</w:t>
      </w:r>
    </w:p>
    <w:p w:rsidR="00004D84" w:rsidRPr="009E0281" w:rsidRDefault="00004D84" w:rsidP="00004D84">
      <w:pPr>
        <w:pStyle w:val="Tekstprzypisukocoweg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E0281">
        <w:rPr>
          <w:rFonts w:asciiTheme="minorHAnsi" w:hAnsiTheme="minorHAnsi" w:cstheme="minorHAnsi"/>
        </w:rPr>
        <w:t>które nie są przedsiębiorstwami powiązanymi z innymi przedsiębiorstwami.</w:t>
      </w:r>
    </w:p>
    <w:p w:rsidR="00004D84" w:rsidRPr="009E0281" w:rsidRDefault="00004D84" w:rsidP="00004D84">
      <w:pPr>
        <w:pStyle w:val="Tekstprzypisukocowego"/>
        <w:jc w:val="both"/>
        <w:rPr>
          <w:rFonts w:asciiTheme="minorHAnsi" w:hAnsiTheme="minorHAnsi" w:cstheme="minorHAnsi"/>
        </w:rPr>
      </w:pPr>
      <w:r w:rsidRPr="009E0281">
        <w:rPr>
          <w:rFonts w:asciiTheme="minorHAnsi" w:hAnsiTheme="minorHAnsi" w:cstheme="minorHAnsi"/>
        </w:rPr>
        <w:t>Gdy wartość procentu odnosząca się do kapitału lub praw głosu jest różna, należy zastosować wartość wyższą.</w:t>
      </w:r>
    </w:p>
    <w:p w:rsidR="00004D84" w:rsidRPr="009E0281" w:rsidRDefault="00004D84" w:rsidP="00004D84">
      <w:pPr>
        <w:pStyle w:val="Tekstprzypisukocowego"/>
        <w:jc w:val="both"/>
        <w:rPr>
          <w:rFonts w:asciiTheme="minorHAnsi" w:hAnsiTheme="minorHAnsi" w:cstheme="minorHAnsi"/>
        </w:rPr>
      </w:pPr>
      <w:r w:rsidRPr="009E0281">
        <w:rPr>
          <w:rFonts w:asciiTheme="minorHAnsi" w:hAnsiTheme="minorHAnsi" w:cstheme="minorHAnsi"/>
        </w:rPr>
        <w:t>Przedsiębiorstwami partnerskimi będą więc wszystkie przedsiębiorstwa, które nie zostały zakwalifikowane jako przedsiębiorstwa powiązane i które pozostają w następującym wzajemnym związku: przedsiębiorstwo (typu „</w:t>
      </w:r>
      <w:proofErr w:type="spellStart"/>
      <w:r w:rsidRPr="009E0281">
        <w:rPr>
          <w:rFonts w:asciiTheme="minorHAnsi" w:hAnsiTheme="minorHAnsi" w:cstheme="minorHAnsi"/>
        </w:rPr>
        <w:t>upstream</w:t>
      </w:r>
      <w:proofErr w:type="spellEnd"/>
      <w:r w:rsidRPr="009E0281">
        <w:rPr>
          <w:rFonts w:asciiTheme="minorHAnsi" w:hAnsiTheme="minorHAnsi" w:cstheme="minorHAnsi"/>
        </w:rPr>
        <w:t>”) posiada, samodzielnie lub wspólnie z jednym lub kilkoma przedsiębiorstwami powiązanymi, 25% lub więcej kapitału lub praw głosu drugiego przedsiębiorstwa (przedsiębiorstwa typu „</w:t>
      </w:r>
      <w:proofErr w:type="spellStart"/>
      <w:r w:rsidRPr="009E0281">
        <w:rPr>
          <w:rFonts w:asciiTheme="minorHAnsi" w:hAnsiTheme="minorHAnsi" w:cstheme="minorHAnsi"/>
        </w:rPr>
        <w:t>downstream</w:t>
      </w:r>
      <w:proofErr w:type="spellEnd"/>
      <w:r w:rsidRPr="009E0281">
        <w:rPr>
          <w:rFonts w:asciiTheme="minorHAnsi" w:hAnsiTheme="minorHAnsi" w:cstheme="minorHAnsi"/>
        </w:rPr>
        <w:t xml:space="preserve">”).  </w:t>
      </w:r>
    </w:p>
    <w:p w:rsidR="00004D84" w:rsidRPr="009E0281" w:rsidRDefault="00004D84" w:rsidP="00004D84">
      <w:pPr>
        <w:pStyle w:val="Tekstprzypisukocowego"/>
        <w:jc w:val="both"/>
        <w:rPr>
          <w:rFonts w:asciiTheme="minorHAnsi" w:hAnsiTheme="minorHAnsi" w:cstheme="minorHAnsi"/>
        </w:rPr>
      </w:pPr>
    </w:p>
    <w:p w:rsidR="00004D84" w:rsidRPr="009E0281" w:rsidRDefault="00004D84" w:rsidP="00004D84">
      <w:pPr>
        <w:pStyle w:val="Tekstprzypisukocowego"/>
        <w:jc w:val="both"/>
        <w:rPr>
          <w:rFonts w:asciiTheme="minorHAnsi" w:hAnsiTheme="minorHAnsi" w:cstheme="minorHAnsi"/>
          <w:color w:val="000000"/>
        </w:rPr>
      </w:pPr>
      <w:r w:rsidRPr="009E0281">
        <w:rPr>
          <w:rFonts w:asciiTheme="minorHAnsi" w:hAnsiTheme="minorHAnsi" w:cstheme="minorHAnsi"/>
        </w:rPr>
        <w:t xml:space="preserve">Uwaga! Uznaje się jednak za przedsiębiorstwa samodzielne, w których wartość 25 % została osiągnięta bądź przekroczona przez podmioty będące inwestorami wymienione w pkt 8 oświadczenia (pod warunkiem, że nie są oni powiązani). </w:t>
      </w:r>
    </w:p>
    <w:p w:rsidR="00A7524F" w:rsidRPr="009E0281" w:rsidRDefault="00A7524F" w:rsidP="007318C6">
      <w:pPr>
        <w:pStyle w:val="Tekstprzypisukocowego"/>
        <w:jc w:val="both"/>
        <w:rPr>
          <w:rFonts w:asciiTheme="minorHAnsi" w:hAnsiTheme="minorHAnsi" w:cstheme="minorHAnsi"/>
          <w:color w:val="000000"/>
        </w:rPr>
      </w:pPr>
    </w:p>
    <w:p w:rsidR="00A7524F" w:rsidRPr="009E0281" w:rsidRDefault="00A7524F" w:rsidP="007318C6">
      <w:pPr>
        <w:pStyle w:val="Tekstprzypisukocowego"/>
        <w:jc w:val="both"/>
        <w:rPr>
          <w:rFonts w:asciiTheme="minorHAnsi" w:hAnsiTheme="minorHAnsi" w:cstheme="minorHAnsi"/>
        </w:rPr>
      </w:pPr>
    </w:p>
  </w:endnote>
  <w:endnote w:id="4">
    <w:p w:rsidR="00004D84" w:rsidRPr="009E0281" w:rsidRDefault="00A7524F" w:rsidP="00004D84">
      <w:pPr>
        <w:pStyle w:val="Tekstprzypisukocowego"/>
        <w:jc w:val="both"/>
        <w:rPr>
          <w:rFonts w:asciiTheme="minorHAnsi" w:hAnsiTheme="minorHAnsi" w:cstheme="minorHAnsi"/>
        </w:rPr>
      </w:pPr>
      <w:r w:rsidRPr="009E0281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9E02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04D84" w:rsidRPr="009E0281">
        <w:rPr>
          <w:rFonts w:asciiTheme="minorHAnsi" w:hAnsiTheme="minorHAnsi" w:cstheme="minorHAnsi"/>
          <w:b/>
          <w:bCs/>
        </w:rPr>
        <w:t xml:space="preserve">„Przedsiębiorstwa powiązane” </w:t>
      </w:r>
      <w:r w:rsidR="00004D84" w:rsidRPr="009E0281">
        <w:rPr>
          <w:rFonts w:asciiTheme="minorHAnsi" w:hAnsiTheme="minorHAnsi" w:cstheme="minorHAnsi"/>
        </w:rPr>
        <w:t>oznaczają przedsiębiorstwa, które pozostają w jednym z poniższych związków:</w:t>
      </w:r>
    </w:p>
    <w:p w:rsidR="00004D84" w:rsidRPr="009E0281" w:rsidRDefault="00004D84" w:rsidP="00004D84">
      <w:pPr>
        <w:pStyle w:val="Tekstpodstawowy"/>
        <w:widowControl w:val="0"/>
        <w:numPr>
          <w:ilvl w:val="0"/>
          <w:numId w:val="8"/>
        </w:numPr>
        <w:tabs>
          <w:tab w:val="clear" w:pos="8789"/>
        </w:tabs>
        <w:rPr>
          <w:rFonts w:asciiTheme="minorHAnsi" w:hAnsiTheme="minorHAnsi" w:cstheme="minorHAnsi"/>
          <w:color w:val="000000"/>
          <w:lang w:val="pl-PL"/>
        </w:rPr>
      </w:pPr>
      <w:r w:rsidRPr="009E0281">
        <w:rPr>
          <w:rFonts w:asciiTheme="minorHAnsi" w:hAnsiTheme="minorHAnsi" w:cstheme="minorHAnsi"/>
          <w:color w:val="000000"/>
          <w:lang w:val="pl-PL"/>
        </w:rPr>
        <w:t>przedsiębiorstwo posiada większość praw głosu w roli udziałowca/akcjonariusza lub członka w innym przedsiębiorstwie;</w:t>
      </w:r>
    </w:p>
    <w:p w:rsidR="00004D84" w:rsidRPr="009E0281" w:rsidRDefault="00004D84" w:rsidP="00004D84">
      <w:pPr>
        <w:pStyle w:val="Tekstpodstawowy"/>
        <w:widowControl w:val="0"/>
        <w:numPr>
          <w:ilvl w:val="0"/>
          <w:numId w:val="8"/>
        </w:numPr>
        <w:tabs>
          <w:tab w:val="clear" w:pos="8789"/>
        </w:tabs>
        <w:rPr>
          <w:rFonts w:asciiTheme="minorHAnsi" w:hAnsiTheme="minorHAnsi" w:cstheme="minorHAnsi"/>
          <w:color w:val="000000"/>
          <w:lang w:val="pl-PL"/>
        </w:rPr>
      </w:pPr>
      <w:r w:rsidRPr="009E0281">
        <w:rPr>
          <w:rFonts w:asciiTheme="minorHAnsi" w:hAnsiTheme="minorHAnsi" w:cstheme="minorHAnsi"/>
          <w:color w:val="000000"/>
          <w:lang w:val="pl-PL"/>
        </w:rPr>
        <w:t>przedsiębiorstwo ma prawo wyznaczyć lub odwołać większość członków organu administracyjnego, zarządzającego lub nadzorczego innego przedsiębiorstwa;</w:t>
      </w:r>
    </w:p>
    <w:p w:rsidR="00004D84" w:rsidRPr="009E0281" w:rsidRDefault="00004D84" w:rsidP="00004D84">
      <w:pPr>
        <w:pStyle w:val="Tekstpodstawowy"/>
        <w:widowControl w:val="0"/>
        <w:numPr>
          <w:ilvl w:val="0"/>
          <w:numId w:val="8"/>
        </w:numPr>
        <w:tabs>
          <w:tab w:val="clear" w:pos="8789"/>
        </w:tabs>
        <w:rPr>
          <w:rFonts w:asciiTheme="minorHAnsi" w:hAnsiTheme="minorHAnsi" w:cstheme="minorHAnsi"/>
          <w:color w:val="000000"/>
          <w:lang w:val="pl-PL"/>
        </w:rPr>
      </w:pPr>
      <w:r w:rsidRPr="009E0281">
        <w:rPr>
          <w:rFonts w:asciiTheme="minorHAnsi" w:hAnsiTheme="minorHAnsi" w:cstheme="minorHAnsi"/>
          <w:color w:val="000000"/>
          <w:lang w:val="pl-PL"/>
        </w:rPr>
        <w:t>przedsiębiorstwo ma prawo wywierać dominujący wpływ na inne przedsiębiorstwo zgodnie z umową zawartą z tym przedsiębiorstwem lub postanowieniami w jego statucie lub umowie spółki;</w:t>
      </w:r>
    </w:p>
    <w:p w:rsidR="00004D84" w:rsidRPr="009E0281" w:rsidRDefault="00004D84" w:rsidP="00004D84">
      <w:pPr>
        <w:pStyle w:val="Tekstprzypisukocowego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9E0281">
        <w:rPr>
          <w:rFonts w:asciiTheme="minorHAnsi" w:hAnsiTheme="minorHAnsi" w:cstheme="minorHAnsi"/>
          <w:color w:val="000000"/>
        </w:rPr>
        <w:t>przedsiębiorstwo będące udziałowcem/akcjonariuszem lub członkiem innego przedsiębiorstwa kontroluje samodzielnie, zgodnie z umową z innymi udziałowcami/akcjonariuszami lub członkami tego przedsiębiorstwa, większość praw głosu udziałowców/akcjonariuszy lub członków w tym przedsiębiorstwie.</w:t>
      </w:r>
      <w:r w:rsidRPr="009E0281">
        <w:rPr>
          <w:rFonts w:asciiTheme="minorHAnsi" w:hAnsiTheme="minorHAnsi" w:cstheme="minorHAnsi"/>
          <w:b/>
          <w:bCs/>
        </w:rPr>
        <w:t xml:space="preserve">  </w:t>
      </w:r>
    </w:p>
    <w:p w:rsidR="00A7524F" w:rsidRPr="009E0281" w:rsidRDefault="00A7524F" w:rsidP="00004D84">
      <w:pPr>
        <w:pStyle w:val="Tekstpodstawowy"/>
        <w:widowControl w:val="0"/>
        <w:tabs>
          <w:tab w:val="clear" w:pos="8789"/>
        </w:tabs>
        <w:ind w:left="426"/>
        <w:rPr>
          <w:rFonts w:asciiTheme="minorHAnsi" w:hAnsiTheme="minorHAnsi" w:cstheme="minorHAnsi"/>
          <w:color w:val="000000"/>
          <w:lang w:val="pl-PL"/>
        </w:rPr>
      </w:pPr>
    </w:p>
    <w:p w:rsidR="00A7524F" w:rsidRPr="009E0281" w:rsidRDefault="00A7524F" w:rsidP="007318C6">
      <w:pPr>
        <w:pStyle w:val="Tekstprzypisukocowego"/>
        <w:jc w:val="both"/>
        <w:rPr>
          <w:rFonts w:asciiTheme="minorHAnsi" w:hAnsiTheme="minorHAnsi" w:cstheme="minorHAnsi"/>
        </w:rPr>
      </w:pPr>
    </w:p>
    <w:p w:rsidR="00004D84" w:rsidRPr="009E0281" w:rsidRDefault="00A7524F" w:rsidP="00004D84">
      <w:pPr>
        <w:pStyle w:val="Tekstprzypisukocowego"/>
        <w:ind w:left="360"/>
        <w:jc w:val="both"/>
        <w:rPr>
          <w:rFonts w:asciiTheme="minorHAnsi" w:hAnsiTheme="minorHAnsi" w:cstheme="minorHAnsi"/>
          <w:color w:val="000000"/>
        </w:rPr>
      </w:pPr>
      <w:r w:rsidRPr="009E0281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 xml:space="preserve">4a </w:t>
      </w:r>
      <w:r w:rsidRPr="009E0281">
        <w:rPr>
          <w:rFonts w:asciiTheme="minorHAnsi" w:hAnsiTheme="minorHAnsi" w:cstheme="minorHAnsi"/>
          <w:b/>
          <w:bCs/>
          <w:color w:val="000000"/>
          <w:vertAlign w:val="superscript"/>
        </w:rPr>
        <w:t xml:space="preserve"> </w:t>
      </w:r>
      <w:r w:rsidR="00004D84" w:rsidRPr="009E0281">
        <w:rPr>
          <w:rFonts w:asciiTheme="minorHAnsi" w:hAnsiTheme="minorHAnsi" w:cstheme="minorHAnsi"/>
          <w:color w:val="000000"/>
        </w:rPr>
        <w:t>Za</w:t>
      </w:r>
      <w:r w:rsidR="00004D84" w:rsidRPr="009E0281">
        <w:rPr>
          <w:rFonts w:asciiTheme="minorHAnsi" w:hAnsiTheme="minorHAnsi" w:cstheme="minorHAnsi"/>
          <w:b/>
          <w:bCs/>
          <w:color w:val="000000"/>
        </w:rPr>
        <w:t xml:space="preserve"> „przedsiębiorstwa powiązane”</w:t>
      </w:r>
      <w:r w:rsidR="00004D84" w:rsidRPr="009E0281">
        <w:rPr>
          <w:rFonts w:asciiTheme="minorHAnsi" w:hAnsiTheme="minorHAnsi" w:cstheme="minorHAnsi"/>
          <w:color w:val="000000"/>
        </w:rPr>
        <w:t xml:space="preserve"> uważa się przedsiębiorstwa pozostające we wskazanym powyżej związku z:</w:t>
      </w:r>
    </w:p>
    <w:p w:rsidR="00004D84" w:rsidRPr="009E0281" w:rsidRDefault="00004D84" w:rsidP="00004D84">
      <w:pPr>
        <w:pStyle w:val="Tekstprzypisukocowego"/>
        <w:numPr>
          <w:ilvl w:val="2"/>
          <w:numId w:val="3"/>
        </w:numPr>
        <w:tabs>
          <w:tab w:val="clear" w:pos="2340"/>
        </w:tabs>
        <w:ind w:left="1134"/>
        <w:jc w:val="both"/>
        <w:rPr>
          <w:rFonts w:asciiTheme="minorHAnsi" w:hAnsiTheme="minorHAnsi" w:cstheme="minorHAnsi"/>
          <w:color w:val="000000"/>
        </w:rPr>
      </w:pPr>
      <w:r w:rsidRPr="009E0281">
        <w:rPr>
          <w:rFonts w:asciiTheme="minorHAnsi" w:hAnsiTheme="minorHAnsi" w:cstheme="minorHAnsi"/>
          <w:color w:val="000000"/>
        </w:rPr>
        <w:t>jednym lub kilkoma przedsiębiorstwami,</w:t>
      </w:r>
    </w:p>
    <w:p w:rsidR="00004D84" w:rsidRPr="009E0281" w:rsidRDefault="00004D84" w:rsidP="00004D84">
      <w:pPr>
        <w:pStyle w:val="Tekstprzypisukocowego"/>
        <w:numPr>
          <w:ilvl w:val="2"/>
          <w:numId w:val="3"/>
        </w:numPr>
        <w:tabs>
          <w:tab w:val="clear" w:pos="2340"/>
        </w:tabs>
        <w:ind w:left="1134"/>
        <w:jc w:val="both"/>
        <w:rPr>
          <w:rFonts w:asciiTheme="minorHAnsi" w:hAnsiTheme="minorHAnsi" w:cstheme="minorHAnsi"/>
        </w:rPr>
      </w:pPr>
      <w:r w:rsidRPr="009E0281">
        <w:rPr>
          <w:rFonts w:asciiTheme="minorHAnsi" w:hAnsiTheme="minorHAnsi" w:cstheme="minorHAnsi"/>
          <w:color w:val="000000"/>
        </w:rPr>
        <w:t xml:space="preserve">podmiotami, o których mowa w pkt 8 oświadczenia, </w:t>
      </w:r>
    </w:p>
    <w:p w:rsidR="00A7524F" w:rsidRPr="009E0281" w:rsidRDefault="00004D84" w:rsidP="00004D84">
      <w:pPr>
        <w:pStyle w:val="Tekstprzypisukocowego"/>
        <w:numPr>
          <w:ilvl w:val="2"/>
          <w:numId w:val="3"/>
        </w:numPr>
        <w:tabs>
          <w:tab w:val="clear" w:pos="2340"/>
        </w:tabs>
        <w:ind w:left="1134"/>
        <w:jc w:val="both"/>
        <w:rPr>
          <w:rFonts w:asciiTheme="minorHAnsi" w:hAnsiTheme="minorHAnsi" w:cstheme="minorHAnsi"/>
          <w:color w:val="000000"/>
        </w:rPr>
      </w:pPr>
      <w:r w:rsidRPr="009E0281">
        <w:rPr>
          <w:rFonts w:asciiTheme="minorHAnsi" w:hAnsiTheme="minorHAnsi" w:cstheme="minorHAnsi"/>
          <w:color w:val="000000"/>
        </w:rPr>
        <w:t xml:space="preserve">osobą fizyczną lub grupą osób fizycznych działających wspólnie, jeżeli wykonują swoją działalność lub część swojej działalności na tym samym odpowiadającym rynku lub rynku pokrewnym., </w:t>
      </w:r>
    </w:p>
    <w:p w:rsidR="00A7524F" w:rsidRPr="009E0281" w:rsidRDefault="00A7524F" w:rsidP="007318C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Theme="minorHAnsi" w:hAnsiTheme="minorHAnsi" w:cstheme="minorHAnsi"/>
          <w:b/>
          <w:bCs/>
          <w:color w:val="000000"/>
          <w:lang w:val="pl-PL"/>
        </w:rPr>
      </w:pPr>
    </w:p>
    <w:p w:rsidR="00A7524F" w:rsidRPr="009E0281" w:rsidRDefault="00A7524F" w:rsidP="007318C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Theme="minorHAnsi" w:hAnsiTheme="minorHAnsi" w:cstheme="minorHAnsi"/>
          <w:lang w:val="pl-PL"/>
        </w:rPr>
      </w:pPr>
      <w:r w:rsidRPr="009E0281">
        <w:rPr>
          <w:rFonts w:asciiTheme="minorHAnsi" w:hAnsiTheme="minorHAnsi" w:cstheme="minorHAnsi"/>
          <w:lang w:val="pl-PL"/>
        </w:rPr>
        <w:t>Za „</w:t>
      </w:r>
      <w:r w:rsidRPr="009E0281">
        <w:rPr>
          <w:rFonts w:asciiTheme="minorHAnsi" w:hAnsiTheme="minorHAnsi" w:cstheme="minorHAnsi"/>
          <w:b/>
          <w:bCs/>
          <w:lang w:val="pl-PL"/>
        </w:rPr>
        <w:t>rynek pokrewny</w:t>
      </w:r>
      <w:r w:rsidRPr="009E0281">
        <w:rPr>
          <w:rFonts w:asciiTheme="minorHAnsi" w:hAnsiTheme="minorHAnsi" w:cstheme="minorHAnsi"/>
          <w:lang w:val="pl-PL"/>
        </w:rPr>
        <w:t xml:space="preserve">” uważa się rynek dla danego produktu lub usługi znajdujący się bezpośrednio na poziomie </w:t>
      </w:r>
      <w:proofErr w:type="spellStart"/>
      <w:r w:rsidRPr="009E0281">
        <w:rPr>
          <w:rFonts w:asciiTheme="minorHAnsi" w:hAnsiTheme="minorHAnsi" w:cstheme="minorHAnsi"/>
          <w:lang w:val="pl-PL"/>
        </w:rPr>
        <w:t>upstream</w:t>
      </w:r>
      <w:proofErr w:type="spellEnd"/>
      <w:r w:rsidRPr="009E0281">
        <w:rPr>
          <w:rFonts w:asciiTheme="minorHAnsi" w:hAnsiTheme="minorHAnsi" w:cstheme="minorHAnsi"/>
          <w:lang w:val="pl-PL"/>
        </w:rPr>
        <w:t xml:space="preserve"> lub </w:t>
      </w:r>
      <w:proofErr w:type="spellStart"/>
      <w:r w:rsidRPr="009E0281">
        <w:rPr>
          <w:rFonts w:asciiTheme="minorHAnsi" w:hAnsiTheme="minorHAnsi" w:cstheme="minorHAnsi"/>
          <w:lang w:val="pl-PL"/>
        </w:rPr>
        <w:t>downstream</w:t>
      </w:r>
      <w:proofErr w:type="spellEnd"/>
      <w:r w:rsidRPr="009E0281">
        <w:rPr>
          <w:rFonts w:asciiTheme="minorHAnsi" w:hAnsiTheme="minorHAnsi" w:cstheme="minorHAnsi"/>
          <w:lang w:val="pl-PL"/>
        </w:rPr>
        <w:t xml:space="preserve"> w stosunku do odpowiedniego rynku.</w:t>
      </w:r>
    </w:p>
    <w:p w:rsidR="00A7524F" w:rsidRPr="009E0281" w:rsidRDefault="00A7524F" w:rsidP="007318C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Theme="minorHAnsi" w:hAnsiTheme="minorHAnsi" w:cstheme="minorHAnsi"/>
          <w:lang w:val="pl-PL"/>
        </w:rPr>
      </w:pPr>
    </w:p>
  </w:endnote>
  <w:endnote w:id="5">
    <w:p w:rsidR="00A7524F" w:rsidRPr="009E0281" w:rsidRDefault="00A7524F" w:rsidP="00821165">
      <w:pPr>
        <w:pStyle w:val="Tekstprzypisukocowego"/>
        <w:jc w:val="both"/>
        <w:rPr>
          <w:rFonts w:asciiTheme="minorHAnsi" w:hAnsiTheme="minorHAnsi" w:cstheme="minorHAnsi"/>
        </w:rPr>
      </w:pPr>
      <w:r w:rsidRPr="009E0281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9E0281">
        <w:rPr>
          <w:rFonts w:asciiTheme="minorHAnsi" w:hAnsiTheme="minorHAnsi" w:cstheme="minorHAnsi"/>
          <w:sz w:val="22"/>
          <w:szCs w:val="22"/>
        </w:rPr>
        <w:t xml:space="preserve"> </w:t>
      </w:r>
      <w:r w:rsidR="00004D84" w:rsidRPr="009E0281">
        <w:rPr>
          <w:rFonts w:asciiTheme="minorHAnsi" w:hAnsiTheme="minorHAnsi" w:cstheme="minorHAnsi"/>
        </w:rPr>
        <w:t xml:space="preserve">W przypadku, gdy Wnioskodawca pozostaje z innym przedsiębiorcą w związku przedsiębiorstw partnerskich bądź powiązanych, dokonuje on obliczenia odpowiednio skumulowanych danych tych przedsiębiorców ze swoimi danymi, zgodnie z Załącznikiem I do Rozporządzeniem Komisji (UE) Nr 651/2014 z dnia 17 czerwca 2014 r. uznającego niektóre rodzaje pomocy za zgodne z rynkiem wewnętrznym w zastosowaniu art. 107 i 108  Traktatu (Dz. Urz. UE nr L 187 z 26.06.2014r.) </w:t>
      </w:r>
    </w:p>
    <w:p w:rsidR="00A7524F" w:rsidRPr="009E0281" w:rsidRDefault="00A7524F" w:rsidP="007318C6">
      <w:pPr>
        <w:pStyle w:val="Tekstprzypisukocowego"/>
        <w:jc w:val="both"/>
        <w:rPr>
          <w:rFonts w:asciiTheme="minorHAnsi" w:hAnsiTheme="minorHAnsi" w:cstheme="minorHAnsi"/>
          <w:color w:val="000000"/>
        </w:rPr>
      </w:pPr>
    </w:p>
    <w:p w:rsidR="00A7524F" w:rsidRPr="009E0281" w:rsidRDefault="00A7524F" w:rsidP="00ED6DB8">
      <w:pPr>
        <w:pStyle w:val="Tekstprzypisukocowego"/>
        <w:ind w:left="709" w:hanging="349"/>
        <w:jc w:val="both"/>
        <w:rPr>
          <w:rFonts w:asciiTheme="minorHAnsi" w:hAnsiTheme="minorHAnsi" w:cstheme="minorHAnsi"/>
          <w:color w:val="000000"/>
          <w:u w:val="single"/>
        </w:rPr>
      </w:pPr>
      <w:r w:rsidRPr="009E0281">
        <w:rPr>
          <w:rFonts w:asciiTheme="minorHAnsi" w:hAnsiTheme="minorHAnsi" w:cstheme="minorHAnsi"/>
          <w:color w:val="000000"/>
        </w:rPr>
        <w:t xml:space="preserve">-   W przypadku przedsiębiorstwa </w:t>
      </w:r>
      <w:r w:rsidRPr="009E0281">
        <w:rPr>
          <w:rFonts w:asciiTheme="minorHAnsi" w:hAnsiTheme="minorHAnsi" w:cstheme="minorHAnsi"/>
          <w:b/>
          <w:bCs/>
          <w:color w:val="000000"/>
        </w:rPr>
        <w:t>samodzielnego</w:t>
      </w:r>
      <w:r w:rsidRPr="009E0281">
        <w:rPr>
          <w:rFonts w:asciiTheme="minorHAnsi" w:hAnsiTheme="minorHAnsi" w:cstheme="minorHAnsi"/>
          <w:color w:val="000000"/>
        </w:rPr>
        <w:t xml:space="preserve"> dane dotyczące zatrudnienia oraz dane dotyczące      wielkości obrotu i bilansu tego przedsiębiorstwa ustalane są wyłącznie na podstawie rachunków tego przedsiębiorstwa.</w:t>
      </w:r>
    </w:p>
    <w:p w:rsidR="00A7524F" w:rsidRPr="009E0281" w:rsidRDefault="00A7524F" w:rsidP="007318C6">
      <w:pPr>
        <w:pStyle w:val="Tekstprzypisukocoweg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E0281">
        <w:rPr>
          <w:rFonts w:asciiTheme="minorHAnsi" w:hAnsiTheme="minorHAnsi" w:cstheme="minorHAnsi"/>
          <w:color w:val="000000"/>
        </w:rPr>
        <w:t xml:space="preserve">W przypadku przedsiębiorstw </w:t>
      </w:r>
      <w:r w:rsidRPr="009E0281">
        <w:rPr>
          <w:rFonts w:asciiTheme="minorHAnsi" w:hAnsiTheme="minorHAnsi" w:cstheme="minorHAnsi"/>
          <w:b/>
          <w:bCs/>
          <w:color w:val="000000"/>
        </w:rPr>
        <w:t>partnerskich</w:t>
      </w:r>
      <w:r w:rsidRPr="009E0281">
        <w:rPr>
          <w:rFonts w:asciiTheme="minorHAnsi" w:hAnsiTheme="minorHAnsi" w:cstheme="minorHAnsi"/>
          <w:color w:val="000000"/>
        </w:rPr>
        <w:t>, do danych przedsiębiorstwa Wnioskodawcy dotyczących zatrudnienia oraz danych dotyczących wielkości obrotu i bilansu, należy dodać dane każdego przedsiębiorstwa partnerskiego, proporcjonalnie do procentowego udziału w kapitale lub w prawie głosu (zależnie od tego, która z tych wartości jest większa).  W przypadku przedsiębiorstw posiadających nawzajem akacje/udziały/prawa głosu (cross-holding) stosuje się wyższy procent.</w:t>
      </w:r>
    </w:p>
    <w:p w:rsidR="00A7524F" w:rsidRPr="009E0281" w:rsidRDefault="00A7524F" w:rsidP="007318C6">
      <w:pPr>
        <w:pStyle w:val="Tekstprzypisukocowego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9E0281">
        <w:rPr>
          <w:rFonts w:asciiTheme="minorHAnsi" w:hAnsiTheme="minorHAnsi" w:cstheme="minorHAnsi"/>
          <w:color w:val="000000"/>
        </w:rPr>
        <w:t xml:space="preserve">W przypadku przedsiębiorstw </w:t>
      </w:r>
      <w:r w:rsidRPr="009E0281">
        <w:rPr>
          <w:rFonts w:asciiTheme="minorHAnsi" w:hAnsiTheme="minorHAnsi" w:cstheme="minorHAnsi"/>
          <w:b/>
          <w:bCs/>
          <w:color w:val="000000"/>
        </w:rPr>
        <w:t>powiązanych</w:t>
      </w:r>
      <w:r w:rsidRPr="009E0281">
        <w:rPr>
          <w:rFonts w:asciiTheme="minorHAnsi" w:hAnsiTheme="minorHAnsi" w:cstheme="minorHAnsi"/>
          <w:color w:val="000000"/>
        </w:rPr>
        <w:t>, do danych przedsiębiorstwa Wnioskodawcy dotyczących zatrudnienia oraz danych dotyczących wielkości obrotu i bilansu dodaje się w 100% dane przedsiębiorstwa powiązanego.</w:t>
      </w:r>
    </w:p>
    <w:p w:rsidR="00A7524F" w:rsidRPr="009E0281" w:rsidRDefault="00A7524F" w:rsidP="007318C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Theme="minorHAnsi" w:hAnsiTheme="minorHAnsi" w:cstheme="minorHAnsi"/>
          <w:b/>
          <w:bCs/>
          <w:color w:val="000000"/>
          <w:lang w:val="pl-PL"/>
        </w:rPr>
      </w:pPr>
    </w:p>
    <w:p w:rsidR="00004D84" w:rsidRPr="009E0281" w:rsidRDefault="00004D84" w:rsidP="00004D84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Theme="minorHAnsi" w:hAnsiTheme="minorHAnsi" w:cstheme="minorHAnsi"/>
          <w:lang w:val="pl-PL"/>
        </w:rPr>
      </w:pPr>
      <w:r w:rsidRPr="009E0281">
        <w:rPr>
          <w:rFonts w:asciiTheme="minorHAnsi" w:hAnsiTheme="minorHAnsi" w:cstheme="minorHAnsi"/>
          <w:color w:val="000000"/>
          <w:lang w:val="pl-PL"/>
        </w:rPr>
        <w:t xml:space="preserve">Dane, które będą stosowane przy określaniu liczby personelu i kwot finansowych są to dane odnoszące się do zamkniętych okresów obrachunkowych i są obliczone na podstawie rocznej. Są one brane pod uwagę od dnia zamknięcia ksiąg rachunkowych. Kwota wybrana na obrót jest obliczana bez uwzględniania podatku </w:t>
      </w:r>
      <w:r w:rsidRPr="009E0281">
        <w:rPr>
          <w:rFonts w:asciiTheme="minorHAnsi" w:hAnsiTheme="minorHAnsi" w:cstheme="minorHAnsi"/>
          <w:lang w:val="pl-PL"/>
        </w:rPr>
        <w:t>VAT i innych podatków pośrednich.</w:t>
      </w:r>
    </w:p>
    <w:p w:rsidR="00004D84" w:rsidRPr="009E0281" w:rsidRDefault="00004D84" w:rsidP="00004D84">
      <w:pPr>
        <w:pStyle w:val="Tekstprzypisukocowego"/>
        <w:jc w:val="both"/>
        <w:rPr>
          <w:rFonts w:asciiTheme="minorHAnsi" w:hAnsiTheme="minorHAnsi" w:cstheme="minorHAnsi"/>
          <w:b/>
          <w:bCs/>
        </w:rPr>
      </w:pPr>
      <w:r w:rsidRPr="009E0281">
        <w:rPr>
          <w:rFonts w:asciiTheme="minorHAnsi" w:hAnsiTheme="minorHAnsi" w:cstheme="minorHAnsi"/>
          <w:color w:val="000000"/>
        </w:rPr>
        <w:t>W przypadku nowoutworzonych przedsiębiorstw, których księgi rachunkowe jeszcze nie zostały zamknięte dane, które mają zastosowanie pochodzą z oceny dokonanej w dobrej wierze zgodnie z najlepszą praktyką w trakcie roku obrachunkowego.</w:t>
      </w:r>
    </w:p>
    <w:p w:rsidR="00A7524F" w:rsidRPr="009E0281" w:rsidRDefault="00A7524F" w:rsidP="0099164E">
      <w:pPr>
        <w:pStyle w:val="Tekstprzypisukocowego"/>
        <w:jc w:val="both"/>
        <w:rPr>
          <w:rFonts w:asciiTheme="minorHAnsi" w:hAnsiTheme="minorHAnsi" w:cstheme="minorHAnsi"/>
        </w:rPr>
      </w:pPr>
    </w:p>
  </w:endnote>
  <w:endnote w:id="6">
    <w:p w:rsidR="00A7524F" w:rsidRPr="009E0281" w:rsidRDefault="00A7524F" w:rsidP="007318C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Theme="minorHAnsi" w:hAnsiTheme="minorHAnsi" w:cstheme="minorHAnsi"/>
          <w:color w:val="000000"/>
          <w:lang w:val="pl-PL"/>
        </w:rPr>
      </w:pPr>
      <w:r w:rsidRPr="009E0281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9E028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E0281">
        <w:rPr>
          <w:rFonts w:asciiTheme="minorHAnsi" w:hAnsiTheme="minorHAnsi" w:cstheme="minorHAnsi"/>
          <w:b/>
          <w:bCs/>
          <w:color w:val="000000"/>
          <w:lang w:val="pl-PL"/>
        </w:rPr>
        <w:t>Liczba zatrudnionych</w:t>
      </w:r>
      <w:r w:rsidRPr="009E0281">
        <w:rPr>
          <w:rFonts w:asciiTheme="minorHAnsi" w:hAnsiTheme="minorHAnsi" w:cstheme="minorHAnsi"/>
          <w:color w:val="000000"/>
          <w:lang w:val="pl-PL"/>
        </w:rPr>
        <w:t xml:space="preserve">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 niepełnym wymiarze godzin lub pracowników sezonowych jest obliczana jako część ułamkowa RJR. Personel składa się z:</w:t>
      </w:r>
    </w:p>
    <w:p w:rsidR="00A7524F" w:rsidRPr="009E0281" w:rsidRDefault="00A7524F" w:rsidP="00F023BE">
      <w:pPr>
        <w:pStyle w:val="Tekstpodstawowy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</w:tabs>
        <w:ind w:hanging="436"/>
        <w:rPr>
          <w:rFonts w:asciiTheme="minorHAnsi" w:hAnsiTheme="minorHAnsi" w:cstheme="minorHAnsi"/>
          <w:color w:val="000000"/>
          <w:lang w:val="pl-PL"/>
        </w:rPr>
      </w:pPr>
      <w:r w:rsidRPr="009E0281">
        <w:rPr>
          <w:rFonts w:asciiTheme="minorHAnsi" w:hAnsiTheme="minorHAnsi" w:cstheme="minorHAnsi"/>
          <w:color w:val="000000"/>
          <w:lang w:val="pl-PL"/>
        </w:rPr>
        <w:t>pracowników;</w:t>
      </w:r>
    </w:p>
    <w:p w:rsidR="00A7524F" w:rsidRPr="009E0281" w:rsidRDefault="00A7524F" w:rsidP="00F023BE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1134"/>
          <w:tab w:val="left" w:pos="1701"/>
          <w:tab w:val="left" w:pos="2268"/>
        </w:tabs>
        <w:ind w:left="567" w:hanging="283"/>
        <w:rPr>
          <w:rFonts w:asciiTheme="minorHAnsi" w:hAnsiTheme="minorHAnsi" w:cstheme="minorHAnsi"/>
          <w:color w:val="000000"/>
          <w:lang w:val="pl-PL"/>
        </w:rPr>
      </w:pPr>
      <w:r w:rsidRPr="009E0281">
        <w:rPr>
          <w:rFonts w:asciiTheme="minorHAnsi" w:hAnsiTheme="minorHAnsi" w:cstheme="minorHAnsi"/>
          <w:color w:val="000000"/>
          <w:lang w:val="pl-PL"/>
        </w:rPr>
        <w:t>osób pracujących dla przedsiębiorstwa, podlegających mu i uważanych za pracowników na mocy  przepisów prawa krajowego;</w:t>
      </w:r>
    </w:p>
    <w:p w:rsidR="00A7524F" w:rsidRPr="009E0281" w:rsidRDefault="00A7524F" w:rsidP="00A128C4">
      <w:pPr>
        <w:pStyle w:val="Tekstpodstawowy"/>
        <w:widowControl w:val="0"/>
        <w:numPr>
          <w:ilvl w:val="0"/>
          <w:numId w:val="5"/>
        </w:numPr>
        <w:tabs>
          <w:tab w:val="left" w:pos="567"/>
          <w:tab w:val="left" w:pos="1134"/>
          <w:tab w:val="left" w:pos="1701"/>
          <w:tab w:val="left" w:pos="2268"/>
        </w:tabs>
        <w:ind w:hanging="436"/>
        <w:rPr>
          <w:rFonts w:asciiTheme="minorHAnsi" w:hAnsiTheme="minorHAnsi" w:cstheme="minorHAnsi"/>
          <w:color w:val="000000"/>
          <w:lang w:val="pl-PL"/>
        </w:rPr>
      </w:pPr>
      <w:r w:rsidRPr="009E0281">
        <w:rPr>
          <w:rFonts w:asciiTheme="minorHAnsi" w:hAnsiTheme="minorHAnsi" w:cstheme="minorHAnsi"/>
          <w:color w:val="000000"/>
          <w:lang w:val="pl-PL"/>
        </w:rPr>
        <w:t>właścicieli – kierowników;</w:t>
      </w:r>
    </w:p>
    <w:p w:rsidR="00A7524F" w:rsidRPr="009E0281" w:rsidRDefault="00A7524F" w:rsidP="00F023BE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num" w:pos="567"/>
          <w:tab w:val="left" w:pos="1134"/>
          <w:tab w:val="left" w:pos="1701"/>
          <w:tab w:val="left" w:pos="2268"/>
        </w:tabs>
        <w:ind w:left="567" w:hanging="283"/>
        <w:rPr>
          <w:rFonts w:asciiTheme="minorHAnsi" w:hAnsiTheme="minorHAnsi" w:cstheme="minorHAnsi"/>
          <w:color w:val="000000"/>
          <w:lang w:val="pl-PL"/>
        </w:rPr>
      </w:pPr>
      <w:r w:rsidRPr="009E0281">
        <w:rPr>
          <w:rFonts w:asciiTheme="minorHAnsi" w:hAnsiTheme="minorHAnsi" w:cstheme="minorHAnsi"/>
          <w:color w:val="000000"/>
          <w:lang w:val="pl-PL"/>
        </w:rPr>
        <w:t>partnerów prowadzących regularną działalność w przedsiębiorstwie i czerpiących z niego korzyści  finansowe.</w:t>
      </w:r>
    </w:p>
    <w:p w:rsidR="00A7524F" w:rsidRPr="009E0281" w:rsidRDefault="00A7524F" w:rsidP="007318C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Theme="minorHAnsi" w:hAnsiTheme="minorHAnsi" w:cstheme="minorHAnsi"/>
          <w:lang w:val="pl-PL"/>
        </w:rPr>
      </w:pPr>
      <w:r w:rsidRPr="009E0281">
        <w:rPr>
          <w:rFonts w:asciiTheme="minorHAnsi" w:hAnsiTheme="minorHAnsi" w:cstheme="minorHAnsi"/>
          <w:color w:val="000000"/>
          <w:lang w:val="pl-PL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:rsidR="00A7524F" w:rsidRPr="009E0281" w:rsidRDefault="00A7524F" w:rsidP="007318C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Theme="minorHAnsi" w:hAnsiTheme="minorHAnsi" w:cstheme="minorHAnsi"/>
          <w:lang w:val="pl-PL"/>
        </w:rPr>
      </w:pPr>
    </w:p>
  </w:endnote>
  <w:endnote w:id="7">
    <w:p w:rsidR="00A7524F" w:rsidRPr="009E0281" w:rsidRDefault="00A7524F" w:rsidP="006B347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Theme="minorHAnsi" w:hAnsiTheme="minorHAnsi" w:cstheme="minorHAnsi"/>
          <w:lang w:val="pl-PL"/>
        </w:rPr>
      </w:pPr>
      <w:r w:rsidRPr="009E0281">
        <w:rPr>
          <w:rStyle w:val="Odwoanieprzypisukocowego"/>
          <w:rFonts w:asciiTheme="minorHAnsi" w:hAnsiTheme="minorHAnsi" w:cstheme="minorHAnsi"/>
        </w:rPr>
        <w:endnoteRef/>
      </w:r>
      <w:r w:rsidRPr="009E0281">
        <w:rPr>
          <w:rFonts w:asciiTheme="minorHAnsi" w:hAnsiTheme="minorHAnsi" w:cstheme="minorHAnsi"/>
          <w:lang w:val="pl-PL"/>
        </w:rPr>
        <w:t xml:space="preserve"> </w:t>
      </w:r>
      <w:r w:rsidR="00004D84" w:rsidRPr="009E0281">
        <w:rPr>
          <w:rFonts w:asciiTheme="minorHAnsi" w:hAnsiTheme="minorHAnsi" w:cstheme="minorHAnsi"/>
          <w:lang w:val="pl-PL"/>
        </w:rPr>
        <w:t>Dane ustalone zgodnie z art. 6 Załącznika I</w:t>
      </w:r>
      <w:r w:rsidR="00004D84" w:rsidRPr="009E0281">
        <w:rPr>
          <w:rFonts w:asciiTheme="minorHAnsi" w:hAnsiTheme="minorHAnsi" w:cstheme="minorHAnsi"/>
          <w:spacing w:val="0"/>
          <w:lang w:val="pl-PL"/>
        </w:rPr>
        <w:t xml:space="preserve"> do rozporządzenia Komisji (UE) Nr 651/2014 z dnia 17 czerwca 2014r</w:t>
      </w:r>
      <w:r w:rsidR="00004D84" w:rsidRPr="009E0281">
        <w:rPr>
          <w:rFonts w:asciiTheme="minorHAnsi" w:hAnsiTheme="minorHAnsi" w:cstheme="minorHAnsi"/>
          <w:lang w:val="pl-PL"/>
        </w:rPr>
        <w:t>.</w:t>
      </w:r>
    </w:p>
    <w:p w:rsidR="00A7524F" w:rsidRPr="009E0281" w:rsidRDefault="00A7524F" w:rsidP="006B347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Theme="minorHAnsi" w:hAnsiTheme="minorHAnsi" w:cstheme="minorHAnsi"/>
          <w:lang w:val="pl-PL"/>
        </w:rPr>
      </w:pPr>
    </w:p>
  </w:endnote>
  <w:endnote w:id="8">
    <w:p w:rsidR="00A7524F" w:rsidRPr="009E0281" w:rsidRDefault="00A7524F" w:rsidP="007318C6">
      <w:pPr>
        <w:jc w:val="both"/>
        <w:rPr>
          <w:rFonts w:asciiTheme="minorHAnsi" w:hAnsiTheme="minorHAnsi" w:cstheme="minorHAnsi"/>
        </w:rPr>
      </w:pPr>
      <w:r w:rsidRPr="009E0281">
        <w:rPr>
          <w:rFonts w:asciiTheme="minorHAnsi" w:hAnsiTheme="minorHAnsi" w:cstheme="minorHAnsi"/>
          <w:sz w:val="22"/>
          <w:szCs w:val="22"/>
          <w:vertAlign w:val="superscript"/>
        </w:rPr>
        <w:endnoteRef/>
      </w:r>
      <w:r w:rsidRPr="009E0281">
        <w:rPr>
          <w:rFonts w:asciiTheme="minorHAnsi" w:hAnsiTheme="minorHAnsi" w:cstheme="minorHAnsi"/>
        </w:rPr>
        <w:t xml:space="preserve">  W tej kategorii mieścić się będą np. fundusze inwestycyjne, fundusze emerytalne.</w:t>
      </w:r>
    </w:p>
    <w:p w:rsidR="00A7524F" w:rsidRPr="009E0281" w:rsidRDefault="00A7524F" w:rsidP="007318C6">
      <w:pPr>
        <w:jc w:val="both"/>
        <w:rPr>
          <w:rFonts w:asciiTheme="minorHAnsi" w:hAnsiTheme="minorHAnsi" w:cstheme="minorHAnsi"/>
        </w:rPr>
      </w:pPr>
    </w:p>
  </w:endnote>
  <w:endnote w:id="9">
    <w:p w:rsidR="00A7524F" w:rsidRPr="009E0281" w:rsidRDefault="00A7524F" w:rsidP="007A034A">
      <w:pPr>
        <w:pStyle w:val="Tekstprzypisukocowego"/>
        <w:jc w:val="both"/>
        <w:rPr>
          <w:rFonts w:asciiTheme="minorHAnsi" w:hAnsiTheme="minorHAnsi" w:cstheme="minorHAnsi"/>
        </w:rPr>
      </w:pPr>
      <w:r w:rsidRPr="009E0281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9E0281">
        <w:rPr>
          <w:rFonts w:asciiTheme="minorHAnsi" w:hAnsiTheme="minorHAnsi" w:cstheme="minorHAnsi"/>
        </w:rPr>
        <w:t xml:space="preserve"> W rozumieniu art. 3 ust. 3 </w:t>
      </w:r>
      <w:r w:rsidR="00004D84" w:rsidRPr="009E0281">
        <w:rPr>
          <w:rFonts w:asciiTheme="minorHAnsi" w:hAnsiTheme="minorHAnsi" w:cstheme="minorHAnsi"/>
        </w:rPr>
        <w:t>Załącznika I do Rozporządzenia Komisji (UE) Nr 651/2014 z dnia 17 czerwca 2014 r. uznającego niektóre rodzaje pomocy za zgodne z rynkiem wewnętrznym w zastosowaniu art. 107 i 108  Traktatu (Dz. Urz. UE nr L 187 z 26.06.2014r.)</w:t>
      </w:r>
    </w:p>
    <w:p w:rsidR="00A7524F" w:rsidRPr="009E0281" w:rsidRDefault="00A7524F" w:rsidP="007A034A">
      <w:pPr>
        <w:pStyle w:val="Tekstprzypisukocowego"/>
        <w:jc w:val="both"/>
        <w:rPr>
          <w:rFonts w:asciiTheme="minorHAnsi" w:hAnsiTheme="minorHAnsi" w:cstheme="minorHAnsi"/>
        </w:rPr>
      </w:pPr>
    </w:p>
    <w:p w:rsidR="00004D84" w:rsidRPr="009E0281" w:rsidRDefault="00004D84" w:rsidP="007A034A">
      <w:pPr>
        <w:pStyle w:val="Tekstprzypisukocowego"/>
        <w:jc w:val="both"/>
        <w:rPr>
          <w:rFonts w:asciiTheme="minorHAnsi" w:hAnsiTheme="minorHAnsi" w:cstheme="minorHAnsi"/>
        </w:rPr>
      </w:pPr>
    </w:p>
    <w:p w:rsidR="00004D84" w:rsidRPr="009E0281" w:rsidRDefault="00004D84" w:rsidP="007A034A">
      <w:pPr>
        <w:pStyle w:val="Tekstprzypisukocowego"/>
        <w:jc w:val="both"/>
        <w:rPr>
          <w:rFonts w:asciiTheme="minorHAnsi" w:hAnsiTheme="minorHAnsi" w:cstheme="minorHAnsi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AC" w:rsidRDefault="008C7F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4F" w:rsidRDefault="00514347" w:rsidP="00E5276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52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028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7524F" w:rsidRDefault="00A752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4F" w:rsidRDefault="008C7FAC">
    <w:pPr>
      <w:pStyle w:val="Stopka"/>
    </w:pPr>
    <w:r w:rsidRPr="008C7FA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-325179</wp:posOffset>
          </wp:positionV>
          <wp:extent cx="6985591" cy="718569"/>
          <wp:effectExtent l="0" t="0" r="0" b="4445"/>
          <wp:wrapNone/>
          <wp:docPr id="8" name="Obraz 3" descr="C:\Users\dbor\AppData\Local\Microsoft\Windows\INetCache\Content.Word\logówki pożyczka termo v1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\AppData\Local\Microsoft\Windows\INetCache\Content.Word\logówki pożyczka termo v1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245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5F" w:rsidRDefault="0081775F">
      <w:r>
        <w:separator/>
      </w:r>
    </w:p>
  </w:footnote>
  <w:footnote w:type="continuationSeparator" w:id="0">
    <w:p w:rsidR="0081775F" w:rsidRDefault="0081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AC" w:rsidRDefault="008C7F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AC" w:rsidRDefault="008C7F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4F" w:rsidRDefault="00A752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D7C"/>
    <w:multiLevelType w:val="hybridMultilevel"/>
    <w:tmpl w:val="0532A6D2"/>
    <w:lvl w:ilvl="0" w:tplc="17A0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99D329A"/>
    <w:multiLevelType w:val="hybridMultilevel"/>
    <w:tmpl w:val="FA088C50"/>
    <w:lvl w:ilvl="0" w:tplc="7A08E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E449B0"/>
    <w:multiLevelType w:val="multilevel"/>
    <w:tmpl w:val="CAFC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1A5A48"/>
    <w:multiLevelType w:val="hybridMultilevel"/>
    <w:tmpl w:val="0200FBAE"/>
    <w:lvl w:ilvl="0" w:tplc="FBC8A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7805EC"/>
    <w:multiLevelType w:val="multilevel"/>
    <w:tmpl w:val="56FC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E32C55"/>
    <w:multiLevelType w:val="hybridMultilevel"/>
    <w:tmpl w:val="F4A85848"/>
    <w:lvl w:ilvl="0" w:tplc="1F7C62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EC53E57"/>
    <w:multiLevelType w:val="hybridMultilevel"/>
    <w:tmpl w:val="22E6479A"/>
    <w:lvl w:ilvl="0" w:tplc="18E43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9A"/>
    <w:rsid w:val="00004D84"/>
    <w:rsid w:val="000076A8"/>
    <w:rsid w:val="00015549"/>
    <w:rsid w:val="00021F03"/>
    <w:rsid w:val="00023C1D"/>
    <w:rsid w:val="000579AC"/>
    <w:rsid w:val="000838D5"/>
    <w:rsid w:val="000B7354"/>
    <w:rsid w:val="001371BC"/>
    <w:rsid w:val="001F6FED"/>
    <w:rsid w:val="0026389A"/>
    <w:rsid w:val="00280290"/>
    <w:rsid w:val="00280D8A"/>
    <w:rsid w:val="0028582D"/>
    <w:rsid w:val="0029505A"/>
    <w:rsid w:val="002978C6"/>
    <w:rsid w:val="00391528"/>
    <w:rsid w:val="003C1580"/>
    <w:rsid w:val="003E48D0"/>
    <w:rsid w:val="003E7384"/>
    <w:rsid w:val="003E755A"/>
    <w:rsid w:val="00404B16"/>
    <w:rsid w:val="00442902"/>
    <w:rsid w:val="004D02B5"/>
    <w:rsid w:val="004D701D"/>
    <w:rsid w:val="004E067B"/>
    <w:rsid w:val="004F4432"/>
    <w:rsid w:val="00501EBD"/>
    <w:rsid w:val="00505FB0"/>
    <w:rsid w:val="00514347"/>
    <w:rsid w:val="00561C1D"/>
    <w:rsid w:val="00562A6A"/>
    <w:rsid w:val="00574C3E"/>
    <w:rsid w:val="00582339"/>
    <w:rsid w:val="005C2AAA"/>
    <w:rsid w:val="005E0768"/>
    <w:rsid w:val="005E7B58"/>
    <w:rsid w:val="005E7F75"/>
    <w:rsid w:val="00605668"/>
    <w:rsid w:val="00613A4C"/>
    <w:rsid w:val="006509C4"/>
    <w:rsid w:val="006B347C"/>
    <w:rsid w:val="006C4EEA"/>
    <w:rsid w:val="006E3A2D"/>
    <w:rsid w:val="006E7AD1"/>
    <w:rsid w:val="006F4E11"/>
    <w:rsid w:val="00704E9D"/>
    <w:rsid w:val="007265D4"/>
    <w:rsid w:val="007316AA"/>
    <w:rsid w:val="007318C6"/>
    <w:rsid w:val="00740DFE"/>
    <w:rsid w:val="00752889"/>
    <w:rsid w:val="00792034"/>
    <w:rsid w:val="00792547"/>
    <w:rsid w:val="00797D04"/>
    <w:rsid w:val="007A034A"/>
    <w:rsid w:val="007E50DB"/>
    <w:rsid w:val="00802BFB"/>
    <w:rsid w:val="0081775F"/>
    <w:rsid w:val="00821165"/>
    <w:rsid w:val="00826375"/>
    <w:rsid w:val="00830754"/>
    <w:rsid w:val="00854470"/>
    <w:rsid w:val="00855D35"/>
    <w:rsid w:val="008A27ED"/>
    <w:rsid w:val="008A7B9C"/>
    <w:rsid w:val="008B5BE3"/>
    <w:rsid w:val="008C4C9E"/>
    <w:rsid w:val="008C7FAC"/>
    <w:rsid w:val="008F3030"/>
    <w:rsid w:val="00910B25"/>
    <w:rsid w:val="00910ED2"/>
    <w:rsid w:val="009157C6"/>
    <w:rsid w:val="00935CA4"/>
    <w:rsid w:val="00955B6C"/>
    <w:rsid w:val="009639B0"/>
    <w:rsid w:val="009654FF"/>
    <w:rsid w:val="0099164E"/>
    <w:rsid w:val="00997382"/>
    <w:rsid w:val="009B15E1"/>
    <w:rsid w:val="009C453D"/>
    <w:rsid w:val="009E0281"/>
    <w:rsid w:val="00A128C4"/>
    <w:rsid w:val="00A3795C"/>
    <w:rsid w:val="00A56501"/>
    <w:rsid w:val="00A7524F"/>
    <w:rsid w:val="00AB4FBA"/>
    <w:rsid w:val="00AD4671"/>
    <w:rsid w:val="00AE2ABA"/>
    <w:rsid w:val="00AE7A01"/>
    <w:rsid w:val="00AF20AA"/>
    <w:rsid w:val="00B11673"/>
    <w:rsid w:val="00B32456"/>
    <w:rsid w:val="00B8336C"/>
    <w:rsid w:val="00BE107D"/>
    <w:rsid w:val="00BE2254"/>
    <w:rsid w:val="00BF5E7B"/>
    <w:rsid w:val="00C15B08"/>
    <w:rsid w:val="00C23BED"/>
    <w:rsid w:val="00C824DF"/>
    <w:rsid w:val="00C863AD"/>
    <w:rsid w:val="00C934E3"/>
    <w:rsid w:val="00CA3F7A"/>
    <w:rsid w:val="00CE536C"/>
    <w:rsid w:val="00CF0BC2"/>
    <w:rsid w:val="00D208DA"/>
    <w:rsid w:val="00D32F17"/>
    <w:rsid w:val="00D340AF"/>
    <w:rsid w:val="00D87CE4"/>
    <w:rsid w:val="00D87F40"/>
    <w:rsid w:val="00DA6456"/>
    <w:rsid w:val="00DD147C"/>
    <w:rsid w:val="00DE1B1E"/>
    <w:rsid w:val="00DF11E7"/>
    <w:rsid w:val="00DF6180"/>
    <w:rsid w:val="00E270AB"/>
    <w:rsid w:val="00E330D0"/>
    <w:rsid w:val="00E52768"/>
    <w:rsid w:val="00E56B34"/>
    <w:rsid w:val="00EA6241"/>
    <w:rsid w:val="00EB37AD"/>
    <w:rsid w:val="00EC6852"/>
    <w:rsid w:val="00ED6DB8"/>
    <w:rsid w:val="00EF29DA"/>
    <w:rsid w:val="00F023BE"/>
    <w:rsid w:val="00F11A9A"/>
    <w:rsid w:val="00F65068"/>
    <w:rsid w:val="00F8296F"/>
    <w:rsid w:val="00F912D3"/>
    <w:rsid w:val="00FB3A2D"/>
    <w:rsid w:val="00FE03BC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86E905B3-5368-4B3C-AFBC-7C6540C8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36C"/>
  </w:style>
  <w:style w:type="paragraph" w:styleId="Nagwek1">
    <w:name w:val="heading 1"/>
    <w:basedOn w:val="Normalny"/>
    <w:next w:val="Normalny"/>
    <w:link w:val="Nagwek1Znak"/>
    <w:uiPriority w:val="99"/>
    <w:qFormat/>
    <w:rsid w:val="00CE536C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536C"/>
    <w:pPr>
      <w:keepNext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E53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E536C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E7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536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536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E536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E536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E536C"/>
    <w:pPr>
      <w:tabs>
        <w:tab w:val="right" w:pos="8789"/>
      </w:tabs>
      <w:suppressAutoHyphens/>
      <w:jc w:val="both"/>
    </w:pPr>
    <w:rPr>
      <w:rFonts w:ascii="Arial" w:hAnsi="Arial" w:cs="Arial"/>
      <w:spacing w:val="-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E536C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E536C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E536C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E5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536C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E536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CE536C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536C"/>
    <w:rPr>
      <w:rFonts w:cs="Times New Roman"/>
      <w:sz w:val="16"/>
      <w:szCs w:val="16"/>
    </w:rPr>
  </w:style>
  <w:style w:type="paragraph" w:customStyle="1" w:styleId="Formatvorlage1">
    <w:name w:val="Formatvorlage1"/>
    <w:basedOn w:val="Normalny"/>
    <w:uiPriority w:val="99"/>
    <w:rsid w:val="00CE536C"/>
    <w:pPr>
      <w:jc w:val="both"/>
    </w:pPr>
    <w:rPr>
      <w:rFonts w:ascii="Arial" w:hAnsi="Arial" w:cs="Arial"/>
      <w:b/>
      <w:bCs/>
      <w:sz w:val="22"/>
      <w:szCs w:val="22"/>
      <w:u w:val="single"/>
      <w:lang w:val="it-I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E5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E536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E536C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9157C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E536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F6506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50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36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5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36C"/>
    <w:rPr>
      <w:rFonts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0D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0D8A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62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2A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45F0-5269-45D0-B832-CFA95D3C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504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Podmiot, którego dotyczy projekt</vt:lpstr>
    </vt:vector>
  </TitlesOfParts>
  <Company>PARP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Podmiot, którego dotyczy projekt</dc:title>
  <dc:creator>IzaB</dc:creator>
  <cp:lastModifiedBy>Agnieszka Piwowarczyk</cp:lastModifiedBy>
  <cp:revision>3</cp:revision>
  <cp:lastPrinted>2011-05-10T07:13:00Z</cp:lastPrinted>
  <dcterms:created xsi:type="dcterms:W3CDTF">2019-02-26T14:01:00Z</dcterms:created>
  <dcterms:modified xsi:type="dcterms:W3CDTF">2019-08-22T13:22:00Z</dcterms:modified>
</cp:coreProperties>
</file>